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602D" w14:textId="4633DCF9" w:rsidR="000A10BA" w:rsidRDefault="000A10BA" w:rsidP="009742E6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020C4">
        <w:rPr>
          <w:rFonts w:ascii="Calibri" w:hAnsi="Calibri" w:cs="Calibri"/>
          <w:b/>
          <w:bCs/>
          <w:sz w:val="22"/>
          <w:szCs w:val="22"/>
        </w:rPr>
        <w:t xml:space="preserve">REGULAMENTO DA CAMPANHA PROMOCIONAL </w:t>
      </w:r>
      <w:r w:rsidR="00C67F1F" w:rsidRPr="002020C4">
        <w:rPr>
          <w:rFonts w:ascii="Calibri" w:hAnsi="Calibri" w:cs="Calibri"/>
          <w:b/>
          <w:bCs/>
          <w:sz w:val="22"/>
          <w:szCs w:val="22"/>
        </w:rPr>
        <w:t xml:space="preserve">DE </w:t>
      </w:r>
      <w:r w:rsidR="001E1F35">
        <w:rPr>
          <w:rFonts w:ascii="Calibri" w:hAnsi="Calibri" w:cs="Calibri"/>
          <w:b/>
          <w:bCs/>
          <w:sz w:val="22"/>
          <w:szCs w:val="22"/>
        </w:rPr>
        <w:t>MA</w:t>
      </w:r>
      <w:r w:rsidR="00BB2FFE">
        <w:rPr>
          <w:rFonts w:ascii="Calibri" w:hAnsi="Calibri" w:cs="Calibri"/>
          <w:b/>
          <w:bCs/>
          <w:sz w:val="22"/>
          <w:szCs w:val="22"/>
        </w:rPr>
        <w:t>IO</w:t>
      </w:r>
      <w:r w:rsidR="002D2A5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16928" w:rsidRPr="002020C4">
        <w:rPr>
          <w:rFonts w:ascii="Calibri" w:hAnsi="Calibri" w:cs="Calibri"/>
          <w:b/>
          <w:bCs/>
          <w:sz w:val="22"/>
          <w:szCs w:val="22"/>
        </w:rPr>
        <w:t>DE 202</w:t>
      </w:r>
      <w:r w:rsidR="001E1F35">
        <w:rPr>
          <w:rFonts w:ascii="Calibri" w:hAnsi="Calibri" w:cs="Calibri"/>
          <w:b/>
          <w:bCs/>
          <w:sz w:val="22"/>
          <w:szCs w:val="22"/>
        </w:rPr>
        <w:t>6</w:t>
      </w:r>
    </w:p>
    <w:p w14:paraId="63AEE96E" w14:textId="413E383A" w:rsidR="00497BF5" w:rsidRDefault="00497BF5" w:rsidP="009742E6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VAI DEIXAR </w:t>
      </w:r>
      <w:proofErr w:type="gramStart"/>
      <w:r w:rsidR="00F668FE">
        <w:rPr>
          <w:rFonts w:ascii="Calibri" w:hAnsi="Calibri" w:cs="Calibri"/>
          <w:b/>
          <w:bCs/>
          <w:sz w:val="22"/>
          <w:szCs w:val="22"/>
        </w:rPr>
        <w:t>PRA</w:t>
      </w:r>
      <w:proofErr w:type="gramEnd"/>
      <w:r w:rsidR="00F668FE">
        <w:rPr>
          <w:rFonts w:ascii="Calibri" w:hAnsi="Calibri" w:cs="Calibri"/>
          <w:b/>
          <w:bCs/>
          <w:sz w:val="22"/>
          <w:szCs w:val="22"/>
        </w:rPr>
        <w:t xml:space="preserve"> TREINAR SÓ NO VERÃO? </w:t>
      </w:r>
    </w:p>
    <w:p w14:paraId="17BEDEA7" w14:textId="17E31823" w:rsidR="00F668FE" w:rsidRDefault="00F668FE" w:rsidP="009742E6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CÊ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TÁ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DE BRINCADEIRA.</w:t>
      </w:r>
    </w:p>
    <w:p w14:paraId="7EA99720" w14:textId="77777777" w:rsidR="009742E6" w:rsidRPr="009742E6" w:rsidRDefault="009742E6" w:rsidP="009742E6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160AE24" w14:textId="5D45BBCA" w:rsidR="00416928" w:rsidRDefault="0077697B" w:rsidP="007A4B38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B17FC4">
        <w:rPr>
          <w:rFonts w:ascii="Calibri" w:hAnsi="Calibri" w:cs="Calibri"/>
          <w:b/>
          <w:bCs/>
          <w:sz w:val="22"/>
          <w:szCs w:val="22"/>
        </w:rPr>
        <w:t xml:space="preserve">Da Campanha Promocional: </w:t>
      </w:r>
      <w:r w:rsidR="00416928" w:rsidRPr="00B17FC4">
        <w:rPr>
          <w:rFonts w:ascii="Calibri" w:hAnsi="Calibri" w:cs="Calibri"/>
          <w:sz w:val="22"/>
          <w:szCs w:val="22"/>
        </w:rPr>
        <w:t>A presente campanha promocional, denominada “</w:t>
      </w:r>
      <w:r w:rsidR="00AD0AA6" w:rsidRPr="00B17FC4">
        <w:rPr>
          <w:rFonts w:ascii="Calibri" w:hAnsi="Calibri" w:cs="Calibri"/>
          <w:sz w:val="22"/>
          <w:szCs w:val="22"/>
        </w:rPr>
        <w:t>Campanha de</w:t>
      </w:r>
      <w:r w:rsidR="00DF6111" w:rsidRPr="00B17FC4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1E1F35">
        <w:rPr>
          <w:rFonts w:ascii="Calibri" w:hAnsi="Calibri" w:cs="Calibri"/>
          <w:sz w:val="22"/>
          <w:szCs w:val="22"/>
        </w:rPr>
        <w:t>M</w:t>
      </w:r>
      <w:r w:rsidR="00BB2FFE">
        <w:rPr>
          <w:rFonts w:ascii="Calibri" w:hAnsi="Calibri" w:cs="Calibri"/>
          <w:sz w:val="22"/>
          <w:szCs w:val="22"/>
        </w:rPr>
        <w:t>aio</w:t>
      </w:r>
      <w:proofErr w:type="gramEnd"/>
      <w:r w:rsidR="00416928" w:rsidRPr="00B17FC4">
        <w:rPr>
          <w:rFonts w:ascii="Calibri" w:hAnsi="Calibri" w:cs="Calibri"/>
          <w:sz w:val="22"/>
          <w:szCs w:val="22"/>
        </w:rPr>
        <w:t xml:space="preserve">” (“Promoção”), é promovida pela </w:t>
      </w:r>
      <w:r w:rsidR="00416928" w:rsidRPr="009742E6">
        <w:rPr>
          <w:rFonts w:ascii="Calibri" w:hAnsi="Calibri" w:cs="Calibri"/>
          <w:b/>
          <w:bCs/>
          <w:sz w:val="22"/>
          <w:szCs w:val="22"/>
        </w:rPr>
        <w:t>BLUEFIT ACADEMIA DE GINÁSTICA E PARTICIPAÇÕES S.A</w:t>
      </w:r>
      <w:r w:rsidR="00416928" w:rsidRPr="00B17FC4">
        <w:rPr>
          <w:rFonts w:ascii="Calibri" w:hAnsi="Calibri" w:cs="Calibri"/>
          <w:sz w:val="22"/>
          <w:szCs w:val="22"/>
        </w:rPr>
        <w:t>., com sede na Rua Gomes de Carvalho nº 1327, conjuntos 61 e 62, bairro Vila Olímpia, CEP 04547-005, São Paulo/SP, inscrita no CNPJ sob o nº 24.921.465/0001-43 (“Bluefit”), e será válida sob a modalidade de campanha sazonal com oferta promocional.</w:t>
      </w:r>
    </w:p>
    <w:p w14:paraId="1366E97F" w14:textId="77777777" w:rsidR="00AD13B1" w:rsidRPr="00B17FC4" w:rsidRDefault="00AD13B1" w:rsidP="00AD13B1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1AEF0895" w14:textId="17F9C620" w:rsidR="001E1F35" w:rsidRPr="001E1F35" w:rsidRDefault="000A10BA" w:rsidP="001E1F35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1E1F35">
        <w:rPr>
          <w:rFonts w:ascii="Calibri" w:hAnsi="Calibri" w:cs="Calibri"/>
          <w:b/>
          <w:bCs/>
          <w:sz w:val="22"/>
          <w:szCs w:val="22"/>
        </w:rPr>
        <w:t>Objetivo</w:t>
      </w:r>
      <w:r w:rsidRPr="001E1F35">
        <w:rPr>
          <w:rFonts w:ascii="Calibri" w:hAnsi="Calibri" w:cs="Calibri"/>
          <w:sz w:val="22"/>
          <w:szCs w:val="22"/>
        </w:rPr>
        <w:t xml:space="preserve">: </w:t>
      </w:r>
      <w:r w:rsidR="009742E6">
        <w:rPr>
          <w:rFonts w:ascii="Calibri" w:hAnsi="Calibri" w:cs="Calibri"/>
          <w:sz w:val="22"/>
          <w:szCs w:val="22"/>
        </w:rPr>
        <w:t>A p</w:t>
      </w:r>
      <w:r w:rsidR="00416928" w:rsidRPr="001E1F35">
        <w:rPr>
          <w:rFonts w:ascii="Calibri" w:hAnsi="Calibri" w:cs="Calibri"/>
          <w:sz w:val="22"/>
          <w:szCs w:val="22"/>
        </w:rPr>
        <w:t>romoção tem por finalidade atrair novos alunos</w:t>
      </w:r>
      <w:r w:rsidR="001E1F35" w:rsidRPr="001E1F35">
        <w:rPr>
          <w:rFonts w:ascii="Calibri" w:hAnsi="Calibri" w:cs="Calibri"/>
          <w:sz w:val="22"/>
          <w:szCs w:val="22"/>
        </w:rPr>
        <w:t>,</w:t>
      </w:r>
      <w:r w:rsidR="00416928" w:rsidRPr="001E1F35">
        <w:rPr>
          <w:rFonts w:ascii="Calibri" w:hAnsi="Calibri" w:cs="Calibri"/>
          <w:sz w:val="22"/>
          <w:szCs w:val="22"/>
        </w:rPr>
        <w:t xml:space="preserve"> oferecendo </w:t>
      </w:r>
      <w:r w:rsidR="00DA510D">
        <w:rPr>
          <w:rFonts w:ascii="Calibri" w:hAnsi="Calibri" w:cs="Calibri"/>
          <w:sz w:val="22"/>
          <w:szCs w:val="22"/>
        </w:rPr>
        <w:t xml:space="preserve">condições especiais na adesão </w:t>
      </w:r>
      <w:r w:rsidR="0059655F" w:rsidRPr="0059655F">
        <w:rPr>
          <w:rFonts w:ascii="Calibri" w:hAnsi="Calibri" w:cs="Calibri"/>
          <w:sz w:val="22"/>
          <w:szCs w:val="22"/>
        </w:rPr>
        <w:t xml:space="preserve">dos planos </w:t>
      </w:r>
      <w:r w:rsidR="0059655F" w:rsidRPr="0059655F">
        <w:rPr>
          <w:rFonts w:ascii="Calibri" w:hAnsi="Calibri" w:cs="Calibri"/>
          <w:b/>
          <w:bCs/>
          <w:i/>
          <w:iCs/>
          <w:sz w:val="22"/>
          <w:szCs w:val="22"/>
        </w:rPr>
        <w:t>Plano Gold</w:t>
      </w:r>
      <w:r w:rsidR="0059655F" w:rsidRPr="0059655F">
        <w:rPr>
          <w:rFonts w:ascii="Calibri" w:hAnsi="Calibri" w:cs="Calibri"/>
          <w:sz w:val="22"/>
          <w:szCs w:val="22"/>
        </w:rPr>
        <w:t xml:space="preserve"> e </w:t>
      </w:r>
      <w:r w:rsidR="0059655F" w:rsidRPr="0059655F">
        <w:rPr>
          <w:rFonts w:ascii="Calibri" w:hAnsi="Calibri" w:cs="Calibri"/>
          <w:b/>
          <w:bCs/>
          <w:i/>
          <w:iCs/>
          <w:sz w:val="22"/>
          <w:szCs w:val="22"/>
        </w:rPr>
        <w:t>Plano Gold Plus</w:t>
      </w:r>
      <w:r w:rsidR="001E1F35" w:rsidRPr="001E1F35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013888" w:rsidRPr="001E1F35">
        <w:rPr>
          <w:rFonts w:ascii="Calibri" w:hAnsi="Calibri" w:cs="Calibri"/>
          <w:i/>
          <w:iCs/>
          <w:sz w:val="22"/>
          <w:szCs w:val="22"/>
        </w:rPr>
        <w:t>(“Plano</w:t>
      </w:r>
      <w:r w:rsidR="00BB2FFE">
        <w:rPr>
          <w:rFonts w:ascii="Calibri" w:hAnsi="Calibri" w:cs="Calibri"/>
          <w:i/>
          <w:iCs/>
          <w:sz w:val="22"/>
          <w:szCs w:val="22"/>
        </w:rPr>
        <w:t>s</w:t>
      </w:r>
      <w:r w:rsidR="00013888" w:rsidRPr="001E1F35">
        <w:rPr>
          <w:rFonts w:ascii="Calibri" w:hAnsi="Calibri" w:cs="Calibri"/>
          <w:sz w:val="22"/>
          <w:szCs w:val="22"/>
        </w:rPr>
        <w:t>”)</w:t>
      </w:r>
      <w:r w:rsidR="00DA510D">
        <w:rPr>
          <w:rFonts w:ascii="Calibri" w:hAnsi="Calibri" w:cs="Calibri"/>
          <w:sz w:val="22"/>
          <w:szCs w:val="22"/>
        </w:rPr>
        <w:t>,</w:t>
      </w:r>
      <w:r w:rsidR="00013888" w:rsidRPr="001E1F35">
        <w:rPr>
          <w:rFonts w:ascii="Calibri" w:hAnsi="Calibri" w:cs="Calibri"/>
          <w:sz w:val="22"/>
          <w:szCs w:val="22"/>
        </w:rPr>
        <w:t xml:space="preserve"> </w:t>
      </w:r>
      <w:r w:rsidR="001E1F35" w:rsidRPr="001E1F35">
        <w:rPr>
          <w:rFonts w:ascii="Calibri" w:hAnsi="Calibri" w:cs="Calibri"/>
          <w:sz w:val="22"/>
          <w:szCs w:val="22"/>
        </w:rPr>
        <w:t xml:space="preserve">segundo os critérios definidos neste regulamento (“Regulamento”). </w:t>
      </w:r>
    </w:p>
    <w:p w14:paraId="7EF02642" w14:textId="77777777" w:rsidR="00AD13B1" w:rsidRDefault="00AD13B1" w:rsidP="00AD13B1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58E8E10E" w14:textId="2EEE58AB" w:rsidR="00AD13B1" w:rsidRDefault="000A10BA" w:rsidP="005D3D7E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013888">
        <w:rPr>
          <w:rFonts w:ascii="Calibri" w:hAnsi="Calibri" w:cs="Calibri"/>
          <w:b/>
          <w:bCs/>
          <w:sz w:val="22"/>
          <w:szCs w:val="22"/>
        </w:rPr>
        <w:t>Elegibilidade</w:t>
      </w:r>
      <w:r w:rsidRPr="00013888">
        <w:rPr>
          <w:rFonts w:ascii="Calibri" w:hAnsi="Calibri" w:cs="Calibri"/>
          <w:sz w:val="22"/>
          <w:szCs w:val="22"/>
        </w:rPr>
        <w:t xml:space="preserve">: </w:t>
      </w:r>
      <w:r w:rsidR="0077697B" w:rsidRPr="00013888">
        <w:rPr>
          <w:rFonts w:ascii="Calibri" w:hAnsi="Calibri" w:cs="Calibri"/>
          <w:sz w:val="22"/>
          <w:szCs w:val="22"/>
        </w:rPr>
        <w:t xml:space="preserve">São elegíveis à Promoção </w:t>
      </w:r>
      <w:r w:rsidR="00EB464A" w:rsidRPr="00013888">
        <w:rPr>
          <w:rFonts w:ascii="Calibri" w:hAnsi="Calibri" w:cs="Calibri"/>
          <w:sz w:val="22"/>
          <w:szCs w:val="22"/>
        </w:rPr>
        <w:t xml:space="preserve">aqueles que </w:t>
      </w:r>
      <w:r w:rsidR="00EB464A" w:rsidRPr="00013888">
        <w:rPr>
          <w:rFonts w:ascii="Calibri" w:hAnsi="Calibri" w:cs="Calibri"/>
          <w:b/>
          <w:bCs/>
          <w:sz w:val="22"/>
          <w:szCs w:val="22"/>
        </w:rPr>
        <w:t>não possuírem plano ativo ou histórico de matrícula anterior</w:t>
      </w:r>
      <w:r w:rsidR="00EB464A" w:rsidRPr="00013888">
        <w:rPr>
          <w:rFonts w:ascii="Calibri" w:hAnsi="Calibri" w:cs="Calibri"/>
          <w:sz w:val="22"/>
          <w:szCs w:val="22"/>
        </w:rPr>
        <w:t xml:space="preserve"> </w:t>
      </w:r>
      <w:r w:rsidR="00BB2FFE" w:rsidRPr="00013888">
        <w:rPr>
          <w:rFonts w:ascii="Calibri" w:hAnsi="Calibri" w:cs="Calibri"/>
          <w:sz w:val="22"/>
          <w:szCs w:val="22"/>
        </w:rPr>
        <w:t>(“Novos Alunos”)</w:t>
      </w:r>
      <w:r w:rsidR="00BB2FFE">
        <w:rPr>
          <w:rFonts w:ascii="Calibri" w:hAnsi="Calibri" w:cs="Calibri"/>
          <w:sz w:val="22"/>
          <w:szCs w:val="22"/>
        </w:rPr>
        <w:t xml:space="preserve"> </w:t>
      </w:r>
      <w:r w:rsidR="00EB464A" w:rsidRPr="00013888">
        <w:rPr>
          <w:rFonts w:ascii="Calibri" w:hAnsi="Calibri" w:cs="Calibri"/>
          <w:sz w:val="22"/>
          <w:szCs w:val="22"/>
        </w:rPr>
        <w:t xml:space="preserve">na rede Bluefit </w:t>
      </w:r>
      <w:r w:rsidR="00BB2FFE">
        <w:rPr>
          <w:rFonts w:ascii="Calibri" w:hAnsi="Calibri" w:cs="Calibri"/>
          <w:sz w:val="22"/>
          <w:szCs w:val="22"/>
        </w:rPr>
        <w:t>nos últimos 12 (doze) meses.</w:t>
      </w:r>
    </w:p>
    <w:p w14:paraId="0B22FC4E" w14:textId="77777777" w:rsidR="005D3D7E" w:rsidRPr="005D3D7E" w:rsidRDefault="005D3D7E" w:rsidP="005D3D7E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273FB5B4" w14:textId="2FB59E6D" w:rsidR="00F85F06" w:rsidRDefault="00EB464A" w:rsidP="007A4B38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2020C4">
        <w:rPr>
          <w:rFonts w:ascii="Calibri" w:hAnsi="Calibri" w:cs="Calibri"/>
          <w:b/>
          <w:bCs/>
          <w:sz w:val="22"/>
          <w:szCs w:val="22"/>
        </w:rPr>
        <w:t>Unidades Participantes</w:t>
      </w:r>
      <w:r w:rsidR="000A10BA" w:rsidRPr="002020C4">
        <w:rPr>
          <w:rFonts w:ascii="Calibri" w:hAnsi="Calibri" w:cs="Calibri"/>
          <w:sz w:val="22"/>
          <w:szCs w:val="22"/>
        </w:rPr>
        <w:t xml:space="preserve">: </w:t>
      </w:r>
      <w:r w:rsidR="00416928" w:rsidRPr="002020C4">
        <w:rPr>
          <w:rFonts w:ascii="Calibri" w:hAnsi="Calibri" w:cs="Calibri"/>
          <w:sz w:val="22"/>
          <w:szCs w:val="22"/>
        </w:rPr>
        <w:t>A Promoção será válida apenas nas unidades da Bluefit listadas no</w:t>
      </w:r>
      <w:r w:rsidR="007A71A6">
        <w:rPr>
          <w:rFonts w:ascii="Calibri" w:hAnsi="Calibri" w:cs="Calibri"/>
          <w:sz w:val="22"/>
          <w:szCs w:val="22"/>
        </w:rPr>
        <w:t>s</w:t>
      </w:r>
      <w:r w:rsidR="00416928" w:rsidRPr="002020C4">
        <w:rPr>
          <w:rFonts w:ascii="Calibri" w:hAnsi="Calibri" w:cs="Calibri"/>
          <w:sz w:val="22"/>
          <w:szCs w:val="22"/>
        </w:rPr>
        <w:t xml:space="preserve"> Anexo</w:t>
      </w:r>
      <w:r w:rsidR="007A71A6">
        <w:rPr>
          <w:rFonts w:ascii="Calibri" w:hAnsi="Calibri" w:cs="Calibri"/>
          <w:sz w:val="22"/>
          <w:szCs w:val="22"/>
        </w:rPr>
        <w:t>s</w:t>
      </w:r>
      <w:r w:rsidR="00416928" w:rsidRPr="002020C4">
        <w:rPr>
          <w:rFonts w:ascii="Calibri" w:hAnsi="Calibri" w:cs="Calibri"/>
          <w:sz w:val="22"/>
          <w:szCs w:val="22"/>
        </w:rPr>
        <w:t xml:space="preserve"> I</w:t>
      </w:r>
      <w:r w:rsidR="00475CBA">
        <w:rPr>
          <w:rFonts w:ascii="Calibri" w:hAnsi="Calibri" w:cs="Calibri"/>
          <w:sz w:val="22"/>
          <w:szCs w:val="22"/>
        </w:rPr>
        <w:t>, II</w:t>
      </w:r>
      <w:r w:rsidR="0076336C">
        <w:rPr>
          <w:rFonts w:ascii="Calibri" w:hAnsi="Calibri" w:cs="Calibri"/>
          <w:sz w:val="22"/>
          <w:szCs w:val="22"/>
        </w:rPr>
        <w:t xml:space="preserve"> </w:t>
      </w:r>
      <w:r w:rsidR="007A71A6">
        <w:rPr>
          <w:rFonts w:ascii="Calibri" w:hAnsi="Calibri" w:cs="Calibri"/>
          <w:sz w:val="22"/>
          <w:szCs w:val="22"/>
        </w:rPr>
        <w:t xml:space="preserve">e </w:t>
      </w:r>
      <w:r w:rsidR="00475CBA">
        <w:rPr>
          <w:rFonts w:ascii="Calibri" w:hAnsi="Calibri" w:cs="Calibri"/>
          <w:sz w:val="22"/>
          <w:szCs w:val="22"/>
        </w:rPr>
        <w:t>I</w:t>
      </w:r>
      <w:r w:rsidR="007A71A6">
        <w:rPr>
          <w:rFonts w:ascii="Calibri" w:hAnsi="Calibri" w:cs="Calibri"/>
          <w:sz w:val="22"/>
          <w:szCs w:val="22"/>
        </w:rPr>
        <w:t xml:space="preserve">II </w:t>
      </w:r>
      <w:r w:rsidR="00416928" w:rsidRPr="002020C4">
        <w:rPr>
          <w:rFonts w:ascii="Calibri" w:hAnsi="Calibri" w:cs="Calibri"/>
          <w:sz w:val="22"/>
          <w:szCs w:val="22"/>
        </w:rPr>
        <w:t>deste Regulamento.</w:t>
      </w:r>
    </w:p>
    <w:p w14:paraId="4299F31E" w14:textId="77777777" w:rsidR="00AD13B1" w:rsidRPr="002D2A50" w:rsidRDefault="00AD13B1" w:rsidP="00AD13B1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2EF0408E" w14:textId="23352FB5" w:rsidR="00862AEB" w:rsidRPr="00862AEB" w:rsidRDefault="00EB464A" w:rsidP="00862AEB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2020C4">
        <w:rPr>
          <w:rFonts w:ascii="Calibri" w:hAnsi="Calibri" w:cs="Calibri"/>
          <w:b/>
          <w:bCs/>
          <w:sz w:val="22"/>
          <w:szCs w:val="22"/>
        </w:rPr>
        <w:t>Plano</w:t>
      </w:r>
      <w:r w:rsidR="00C86542">
        <w:rPr>
          <w:rFonts w:ascii="Calibri" w:hAnsi="Calibri" w:cs="Calibri"/>
          <w:b/>
          <w:bCs/>
          <w:sz w:val="22"/>
          <w:szCs w:val="22"/>
        </w:rPr>
        <w:t>s</w:t>
      </w:r>
      <w:r w:rsidRPr="002020C4">
        <w:rPr>
          <w:rFonts w:ascii="Calibri" w:hAnsi="Calibri" w:cs="Calibri"/>
          <w:b/>
          <w:bCs/>
          <w:sz w:val="22"/>
          <w:szCs w:val="22"/>
        </w:rPr>
        <w:t xml:space="preserve"> e Valor</w:t>
      </w:r>
      <w:r w:rsidR="00C86542">
        <w:rPr>
          <w:rFonts w:ascii="Calibri" w:hAnsi="Calibri" w:cs="Calibri"/>
          <w:b/>
          <w:bCs/>
          <w:sz w:val="22"/>
          <w:szCs w:val="22"/>
        </w:rPr>
        <w:t>es</w:t>
      </w:r>
      <w:r w:rsidRPr="002020C4">
        <w:rPr>
          <w:rFonts w:ascii="Calibri" w:hAnsi="Calibri" w:cs="Calibri"/>
          <w:b/>
          <w:bCs/>
          <w:sz w:val="22"/>
          <w:szCs w:val="22"/>
        </w:rPr>
        <w:t xml:space="preserve"> Promociona</w:t>
      </w:r>
      <w:r w:rsidR="00C86542">
        <w:rPr>
          <w:rFonts w:ascii="Calibri" w:hAnsi="Calibri" w:cs="Calibri"/>
          <w:b/>
          <w:bCs/>
          <w:sz w:val="22"/>
          <w:szCs w:val="22"/>
        </w:rPr>
        <w:t>is</w:t>
      </w:r>
      <w:r w:rsidRPr="002020C4">
        <w:rPr>
          <w:rFonts w:ascii="Calibri" w:hAnsi="Calibri" w:cs="Calibri"/>
          <w:b/>
          <w:bCs/>
          <w:sz w:val="22"/>
          <w:szCs w:val="22"/>
        </w:rPr>
        <w:t>:</w:t>
      </w:r>
      <w:r w:rsidRPr="002020C4">
        <w:rPr>
          <w:rFonts w:ascii="Calibri" w:hAnsi="Calibri" w:cs="Calibri"/>
          <w:sz w:val="22"/>
          <w:szCs w:val="22"/>
        </w:rPr>
        <w:t xml:space="preserve"> </w:t>
      </w:r>
      <w:r w:rsidR="00862AEB" w:rsidRPr="00862AEB">
        <w:rPr>
          <w:rFonts w:ascii="Calibri" w:hAnsi="Calibri" w:cs="Calibri"/>
          <w:sz w:val="22"/>
          <w:szCs w:val="22"/>
        </w:rPr>
        <w:t xml:space="preserve">Durante a Vigência da Campanha, os planos </w:t>
      </w:r>
      <w:r w:rsidR="00862AEB" w:rsidRPr="00862AEB">
        <w:rPr>
          <w:rFonts w:ascii="Calibri" w:hAnsi="Calibri" w:cs="Calibri"/>
          <w:b/>
          <w:bCs/>
          <w:i/>
          <w:iCs/>
          <w:sz w:val="22"/>
          <w:szCs w:val="22"/>
        </w:rPr>
        <w:t>Plano Gold</w:t>
      </w:r>
      <w:r w:rsidR="00862AEB" w:rsidRPr="00862AEB">
        <w:rPr>
          <w:rFonts w:ascii="Calibri" w:hAnsi="Calibri" w:cs="Calibri"/>
          <w:sz w:val="22"/>
          <w:szCs w:val="22"/>
        </w:rPr>
        <w:t xml:space="preserve"> e </w:t>
      </w:r>
      <w:r w:rsidR="00862AEB" w:rsidRPr="00862AEB">
        <w:rPr>
          <w:rFonts w:ascii="Calibri" w:hAnsi="Calibri" w:cs="Calibri"/>
          <w:b/>
          <w:bCs/>
          <w:i/>
          <w:iCs/>
          <w:sz w:val="22"/>
          <w:szCs w:val="22"/>
        </w:rPr>
        <w:t>Plano Gold Plus</w:t>
      </w:r>
      <w:r w:rsidR="00862AEB" w:rsidRPr="00862AEB">
        <w:rPr>
          <w:rFonts w:ascii="Calibri" w:hAnsi="Calibri" w:cs="Calibri"/>
          <w:sz w:val="22"/>
          <w:szCs w:val="22"/>
        </w:rPr>
        <w:t xml:space="preserve"> (doravante denominados em conjunto “Planos” e, individualmente, “Plano”) poderão ser contratados nas seguintes condições promocionais:</w:t>
      </w:r>
    </w:p>
    <w:p w14:paraId="51E95D01" w14:textId="77777777" w:rsidR="00862AEB" w:rsidRPr="00862AEB" w:rsidRDefault="00862AEB" w:rsidP="00862AEB">
      <w:pPr>
        <w:pStyle w:val="PargrafodaLista"/>
        <w:jc w:val="both"/>
        <w:rPr>
          <w:rFonts w:ascii="Calibri" w:hAnsi="Calibri" w:cs="Calibri"/>
          <w:sz w:val="22"/>
          <w:szCs w:val="22"/>
        </w:rPr>
      </w:pPr>
    </w:p>
    <w:p w14:paraId="00A1CBE7" w14:textId="717F9C86" w:rsidR="00862AEB" w:rsidRDefault="00862AEB" w:rsidP="00862AEB">
      <w:pPr>
        <w:pStyle w:val="PargrafodaLista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862AEB">
        <w:rPr>
          <w:rFonts w:ascii="Calibri" w:hAnsi="Calibri" w:cs="Calibri"/>
          <w:b/>
          <w:bCs/>
          <w:i/>
          <w:iCs/>
          <w:sz w:val="22"/>
          <w:szCs w:val="22"/>
        </w:rPr>
        <w:t>Plano Gold</w:t>
      </w:r>
      <w:r w:rsidRPr="00862AEB">
        <w:rPr>
          <w:rFonts w:ascii="Calibri" w:hAnsi="Calibri" w:cs="Calibri"/>
          <w:sz w:val="22"/>
          <w:szCs w:val="22"/>
        </w:rPr>
        <w:t>: primeira mensalidade no valor de R$ 9,90 (nove reais e noventa centavos) e as 1</w:t>
      </w:r>
      <w:r w:rsidR="00AB217B">
        <w:rPr>
          <w:rFonts w:ascii="Calibri" w:hAnsi="Calibri" w:cs="Calibri"/>
          <w:sz w:val="22"/>
          <w:szCs w:val="22"/>
        </w:rPr>
        <w:t>1</w:t>
      </w:r>
      <w:r w:rsidRPr="00862AEB">
        <w:rPr>
          <w:rFonts w:ascii="Calibri" w:hAnsi="Calibri" w:cs="Calibri"/>
          <w:sz w:val="22"/>
          <w:szCs w:val="22"/>
        </w:rPr>
        <w:t xml:space="preserve"> (</w:t>
      </w:r>
      <w:r w:rsidR="00AB217B">
        <w:rPr>
          <w:rFonts w:ascii="Calibri" w:hAnsi="Calibri" w:cs="Calibri"/>
          <w:sz w:val="22"/>
          <w:szCs w:val="22"/>
        </w:rPr>
        <w:t>onze</w:t>
      </w:r>
      <w:r w:rsidRPr="00862AEB">
        <w:rPr>
          <w:rFonts w:ascii="Calibri" w:hAnsi="Calibri" w:cs="Calibri"/>
          <w:sz w:val="22"/>
          <w:szCs w:val="22"/>
        </w:rPr>
        <w:t>) mensalidades seguintes no valor de R$ 1</w:t>
      </w:r>
      <w:r w:rsidR="00D07E18">
        <w:rPr>
          <w:rFonts w:ascii="Calibri" w:hAnsi="Calibri" w:cs="Calibri"/>
          <w:sz w:val="22"/>
          <w:szCs w:val="22"/>
        </w:rPr>
        <w:t>6</w:t>
      </w:r>
      <w:r w:rsidRPr="00862AEB">
        <w:rPr>
          <w:rFonts w:ascii="Calibri" w:hAnsi="Calibri" w:cs="Calibri"/>
          <w:sz w:val="22"/>
          <w:szCs w:val="22"/>
        </w:rPr>
        <w:t xml:space="preserve">9,90 (cento e </w:t>
      </w:r>
      <w:r w:rsidR="00D07E18">
        <w:rPr>
          <w:rFonts w:ascii="Calibri" w:hAnsi="Calibri" w:cs="Calibri"/>
          <w:sz w:val="22"/>
          <w:szCs w:val="22"/>
        </w:rPr>
        <w:t xml:space="preserve">sessenta </w:t>
      </w:r>
      <w:r w:rsidRPr="00862AEB">
        <w:rPr>
          <w:rFonts w:ascii="Calibri" w:hAnsi="Calibri" w:cs="Calibri"/>
          <w:sz w:val="22"/>
          <w:szCs w:val="22"/>
        </w:rPr>
        <w:t>e nove reais e noventa centavos) cada;</w:t>
      </w:r>
    </w:p>
    <w:p w14:paraId="6CB67A4D" w14:textId="4A9531B9" w:rsidR="00480BC6" w:rsidRDefault="00480BC6" w:rsidP="00862AEB">
      <w:pPr>
        <w:pStyle w:val="PargrafodaLista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862AEB">
        <w:rPr>
          <w:rFonts w:ascii="Calibri" w:hAnsi="Calibri" w:cs="Calibri"/>
          <w:b/>
          <w:bCs/>
          <w:i/>
          <w:iCs/>
          <w:sz w:val="22"/>
          <w:szCs w:val="22"/>
        </w:rPr>
        <w:t xml:space="preserve">Plano </w:t>
      </w:r>
      <w:r w:rsidRPr="00475CBA">
        <w:rPr>
          <w:rFonts w:ascii="Calibri" w:hAnsi="Calibri" w:cs="Calibri"/>
          <w:b/>
          <w:bCs/>
          <w:i/>
          <w:iCs/>
          <w:sz w:val="22"/>
          <w:szCs w:val="22"/>
        </w:rPr>
        <w:t>Gold Unidade</w:t>
      </w:r>
      <w:r w:rsidR="00475CBA" w:rsidRPr="00475CBA">
        <w:rPr>
          <w:rFonts w:ascii="Calibri" w:hAnsi="Calibri" w:cs="Calibri"/>
          <w:b/>
          <w:bCs/>
          <w:i/>
          <w:iCs/>
          <w:sz w:val="22"/>
          <w:szCs w:val="22"/>
        </w:rPr>
        <w:t xml:space="preserve"> SP-DEMARCHI</w:t>
      </w:r>
      <w:r w:rsidR="00475CBA">
        <w:rPr>
          <w:rFonts w:ascii="Calibri" w:hAnsi="Calibri" w:cs="Calibri"/>
          <w:b/>
          <w:bCs/>
          <w:i/>
          <w:iCs/>
          <w:sz w:val="22"/>
          <w:szCs w:val="22"/>
        </w:rPr>
        <w:t>:</w:t>
      </w:r>
      <w:r w:rsidR="00475CBA" w:rsidRPr="00475CBA">
        <w:t xml:space="preserve"> </w:t>
      </w:r>
      <w:r w:rsidR="00475CBA" w:rsidRPr="00475CBA">
        <w:rPr>
          <w:rFonts w:ascii="Calibri" w:hAnsi="Calibri" w:cs="Calibri"/>
          <w:sz w:val="22"/>
          <w:szCs w:val="22"/>
        </w:rPr>
        <w:t xml:space="preserve">exclusivamente para a unidade </w:t>
      </w:r>
      <w:r w:rsidR="00475CBA" w:rsidRPr="00E15208">
        <w:rPr>
          <w:rFonts w:ascii="Calibri" w:hAnsi="Calibri" w:cs="Calibri"/>
          <w:sz w:val="22"/>
          <w:szCs w:val="22"/>
        </w:rPr>
        <w:t>SP-DEMARCHI,</w:t>
      </w:r>
      <w:r w:rsidR="00475CBA" w:rsidRPr="00475CBA">
        <w:rPr>
          <w:rFonts w:ascii="Calibri" w:hAnsi="Calibri" w:cs="Calibri"/>
          <w:sz w:val="22"/>
          <w:szCs w:val="22"/>
        </w:rPr>
        <w:t xml:space="preserve"> o Plano Gold poderá ser contratado com a primeira mensalidade gratuita e as 11 (onze) mensalidades seguintes no valor de R$ 169,90 (cento e sessenta e nove reais e noventa centavos)</w:t>
      </w:r>
      <w:r w:rsidR="00475CBA">
        <w:rPr>
          <w:rFonts w:ascii="Calibri" w:hAnsi="Calibri" w:cs="Calibri"/>
          <w:sz w:val="22"/>
          <w:szCs w:val="22"/>
        </w:rPr>
        <w:t>;</w:t>
      </w:r>
    </w:p>
    <w:p w14:paraId="475DE20D" w14:textId="564C500C" w:rsidR="001E1F35" w:rsidRPr="00862AEB" w:rsidRDefault="00862AEB" w:rsidP="00862AEB">
      <w:pPr>
        <w:pStyle w:val="PargrafodaLista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862AEB">
        <w:rPr>
          <w:rFonts w:ascii="Calibri" w:hAnsi="Calibri" w:cs="Calibri"/>
          <w:b/>
          <w:bCs/>
          <w:i/>
          <w:iCs/>
          <w:sz w:val="22"/>
          <w:szCs w:val="22"/>
        </w:rPr>
        <w:t>Plano Gold Plus</w:t>
      </w:r>
      <w:r w:rsidRPr="00862AEB">
        <w:rPr>
          <w:rFonts w:ascii="Calibri" w:hAnsi="Calibri" w:cs="Calibri"/>
          <w:sz w:val="22"/>
          <w:szCs w:val="22"/>
        </w:rPr>
        <w:t xml:space="preserve">: primeira mensalidade no valor de R$ 9,90 (nove reais e noventa centavos) e as </w:t>
      </w:r>
      <w:r w:rsidR="00AB217B">
        <w:rPr>
          <w:rFonts w:ascii="Calibri" w:hAnsi="Calibri" w:cs="Calibri"/>
          <w:sz w:val="22"/>
          <w:szCs w:val="22"/>
        </w:rPr>
        <w:t>11</w:t>
      </w:r>
      <w:r w:rsidRPr="00862AEB">
        <w:rPr>
          <w:rFonts w:ascii="Calibri" w:hAnsi="Calibri" w:cs="Calibri"/>
          <w:sz w:val="22"/>
          <w:szCs w:val="22"/>
        </w:rPr>
        <w:t xml:space="preserve"> (</w:t>
      </w:r>
      <w:r w:rsidR="00AB217B">
        <w:rPr>
          <w:rFonts w:ascii="Calibri" w:hAnsi="Calibri" w:cs="Calibri"/>
          <w:sz w:val="22"/>
          <w:szCs w:val="22"/>
        </w:rPr>
        <w:t>onze</w:t>
      </w:r>
      <w:r w:rsidRPr="00862AEB">
        <w:rPr>
          <w:rFonts w:ascii="Calibri" w:hAnsi="Calibri" w:cs="Calibri"/>
          <w:sz w:val="22"/>
          <w:szCs w:val="22"/>
        </w:rPr>
        <w:t>) mensalidades seguintes no valor de R$ 1</w:t>
      </w:r>
      <w:r w:rsidR="00D07E18">
        <w:rPr>
          <w:rFonts w:ascii="Calibri" w:hAnsi="Calibri" w:cs="Calibri"/>
          <w:sz w:val="22"/>
          <w:szCs w:val="22"/>
        </w:rPr>
        <w:t>8</w:t>
      </w:r>
      <w:r w:rsidRPr="00862AEB">
        <w:rPr>
          <w:rFonts w:ascii="Calibri" w:hAnsi="Calibri" w:cs="Calibri"/>
          <w:sz w:val="22"/>
          <w:szCs w:val="22"/>
        </w:rPr>
        <w:t xml:space="preserve">9,90 (cento e </w:t>
      </w:r>
      <w:r w:rsidR="00D07E18">
        <w:rPr>
          <w:rFonts w:ascii="Calibri" w:hAnsi="Calibri" w:cs="Calibri"/>
          <w:sz w:val="22"/>
          <w:szCs w:val="22"/>
        </w:rPr>
        <w:t>oitenta</w:t>
      </w:r>
      <w:r w:rsidRPr="00862AEB">
        <w:rPr>
          <w:rFonts w:ascii="Calibri" w:hAnsi="Calibri" w:cs="Calibri"/>
          <w:sz w:val="22"/>
          <w:szCs w:val="22"/>
        </w:rPr>
        <w:t xml:space="preserve"> e nove reais e noventa centavos) cada.</w:t>
      </w:r>
    </w:p>
    <w:p w14:paraId="253F3243" w14:textId="77777777" w:rsidR="00AD13B1" w:rsidRPr="002D2A50" w:rsidRDefault="00AD13B1" w:rsidP="00AD13B1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531DA9B3" w14:textId="61B06FEF" w:rsidR="006762E3" w:rsidRPr="00AD13B1" w:rsidRDefault="000A10BA" w:rsidP="00AD13B1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b/>
          <w:bCs/>
          <w:sz w:val="22"/>
          <w:szCs w:val="22"/>
        </w:rPr>
      </w:pPr>
      <w:r w:rsidRPr="00AD13B1">
        <w:rPr>
          <w:rFonts w:ascii="Calibri" w:hAnsi="Calibri" w:cs="Calibri"/>
          <w:b/>
          <w:bCs/>
          <w:sz w:val="22"/>
          <w:szCs w:val="22"/>
        </w:rPr>
        <w:t>Fidelidade:</w:t>
      </w:r>
      <w:r w:rsidRPr="006734FC">
        <w:rPr>
          <w:rFonts w:ascii="Calibri" w:hAnsi="Calibri" w:cs="Calibri"/>
          <w:sz w:val="22"/>
          <w:szCs w:val="22"/>
        </w:rPr>
        <w:t xml:space="preserve"> </w:t>
      </w:r>
      <w:r w:rsidR="00EB464A" w:rsidRPr="006734FC">
        <w:rPr>
          <w:rFonts w:ascii="Calibri" w:hAnsi="Calibri" w:cs="Calibri"/>
          <w:sz w:val="22"/>
          <w:szCs w:val="22"/>
        </w:rPr>
        <w:t xml:space="preserve">A adesão à Promoção implica compromisso contratual de fidelidade de 12 (doze) meses, nos termos do Termo de Adesão ao plano contratado, disponível em </w:t>
      </w:r>
      <w:hyperlink r:id="rId11" w:tgtFrame="_new" w:history="1">
        <w:r w:rsidR="00EB464A" w:rsidRPr="006734FC">
          <w:rPr>
            <w:rFonts w:ascii="Calibri" w:hAnsi="Calibri" w:cs="Calibri"/>
            <w:sz w:val="22"/>
            <w:szCs w:val="22"/>
          </w:rPr>
          <w:t>www.bluefit.com.br/contratos</w:t>
        </w:r>
      </w:hyperlink>
      <w:r w:rsidR="00EB464A" w:rsidRPr="006734FC">
        <w:rPr>
          <w:rFonts w:ascii="Calibri" w:hAnsi="Calibri" w:cs="Calibri"/>
          <w:sz w:val="22"/>
          <w:szCs w:val="22"/>
        </w:rPr>
        <w:t>.</w:t>
      </w:r>
    </w:p>
    <w:p w14:paraId="7F642811" w14:textId="77777777" w:rsidR="00AD13B1" w:rsidRPr="006734FC" w:rsidRDefault="00AD13B1" w:rsidP="00AD13B1">
      <w:pPr>
        <w:pStyle w:val="PargrafodaLista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0A4F966" w14:textId="1CB99292" w:rsidR="000401F1" w:rsidRDefault="000A10BA" w:rsidP="000401F1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40E16">
        <w:rPr>
          <w:rFonts w:ascii="Calibri" w:hAnsi="Calibri" w:cs="Calibri"/>
          <w:b/>
          <w:bCs/>
          <w:sz w:val="22"/>
          <w:szCs w:val="22"/>
        </w:rPr>
        <w:t>Período da Promoção</w:t>
      </w:r>
      <w:r w:rsidRPr="00940E16">
        <w:rPr>
          <w:rFonts w:ascii="Calibri" w:hAnsi="Calibri" w:cs="Calibri"/>
          <w:sz w:val="22"/>
          <w:szCs w:val="22"/>
        </w:rPr>
        <w:t xml:space="preserve">: </w:t>
      </w:r>
      <w:r w:rsidR="000401F1" w:rsidRPr="000401F1">
        <w:rPr>
          <w:rFonts w:ascii="Calibri" w:hAnsi="Calibri" w:cs="Calibri"/>
          <w:sz w:val="22"/>
          <w:szCs w:val="22"/>
        </w:rPr>
        <w:t xml:space="preserve">A Promoção será válida </w:t>
      </w:r>
      <w:r w:rsidR="00D07E18" w:rsidRPr="00D07E18">
        <w:rPr>
          <w:rFonts w:ascii="Calibri" w:hAnsi="Calibri" w:cs="Calibri"/>
          <w:sz w:val="22"/>
          <w:szCs w:val="22"/>
        </w:rPr>
        <w:t>de 01/0</w:t>
      </w:r>
      <w:r w:rsidR="00D07E18">
        <w:rPr>
          <w:rFonts w:ascii="Calibri" w:hAnsi="Calibri" w:cs="Calibri"/>
          <w:sz w:val="22"/>
          <w:szCs w:val="22"/>
        </w:rPr>
        <w:t>5</w:t>
      </w:r>
      <w:r w:rsidR="00D07E18" w:rsidRPr="00D07E18">
        <w:rPr>
          <w:rFonts w:ascii="Calibri" w:hAnsi="Calibri" w:cs="Calibri"/>
          <w:sz w:val="22"/>
          <w:szCs w:val="22"/>
        </w:rPr>
        <w:t>/2026 até 3</w:t>
      </w:r>
      <w:r w:rsidR="00D07E18">
        <w:rPr>
          <w:rFonts w:ascii="Calibri" w:hAnsi="Calibri" w:cs="Calibri"/>
          <w:sz w:val="22"/>
          <w:szCs w:val="22"/>
        </w:rPr>
        <w:t>1</w:t>
      </w:r>
      <w:r w:rsidR="00D07E18" w:rsidRPr="00D07E18">
        <w:rPr>
          <w:rFonts w:ascii="Calibri" w:hAnsi="Calibri" w:cs="Calibri"/>
          <w:sz w:val="22"/>
          <w:szCs w:val="22"/>
        </w:rPr>
        <w:t>/0</w:t>
      </w:r>
      <w:r w:rsidR="00D07E18">
        <w:rPr>
          <w:rFonts w:ascii="Calibri" w:hAnsi="Calibri" w:cs="Calibri"/>
          <w:sz w:val="22"/>
          <w:szCs w:val="22"/>
        </w:rPr>
        <w:t>5</w:t>
      </w:r>
      <w:r w:rsidR="00D07E18" w:rsidRPr="00D07E18">
        <w:rPr>
          <w:rFonts w:ascii="Calibri" w:hAnsi="Calibri" w:cs="Calibri"/>
          <w:sz w:val="22"/>
          <w:szCs w:val="22"/>
        </w:rPr>
        <w:t>/2026</w:t>
      </w:r>
      <w:r w:rsidR="00D07E18">
        <w:rPr>
          <w:rFonts w:ascii="Calibri" w:hAnsi="Calibri" w:cs="Calibri"/>
          <w:sz w:val="22"/>
          <w:szCs w:val="22"/>
        </w:rPr>
        <w:t xml:space="preserve"> </w:t>
      </w:r>
      <w:r w:rsidR="00D07E18" w:rsidRPr="00940E16">
        <w:rPr>
          <w:rFonts w:ascii="Calibri" w:hAnsi="Calibri" w:cs="Calibri"/>
          <w:sz w:val="22"/>
          <w:szCs w:val="22"/>
        </w:rPr>
        <w:t>(“Vigência</w:t>
      </w:r>
      <w:r w:rsidR="00D07E18">
        <w:rPr>
          <w:rFonts w:ascii="Calibri" w:hAnsi="Calibri" w:cs="Calibri"/>
          <w:sz w:val="22"/>
          <w:szCs w:val="22"/>
        </w:rPr>
        <w:t xml:space="preserve"> da Campanha”)</w:t>
      </w:r>
      <w:r w:rsidR="00D07E18" w:rsidRPr="00D07E18">
        <w:rPr>
          <w:rFonts w:ascii="Calibri" w:hAnsi="Calibri" w:cs="Calibri"/>
          <w:sz w:val="22"/>
          <w:szCs w:val="22"/>
        </w:rPr>
        <w:t>.</w:t>
      </w:r>
    </w:p>
    <w:p w14:paraId="2A22E618" w14:textId="77777777" w:rsidR="000401F1" w:rsidRPr="000401F1" w:rsidRDefault="000401F1" w:rsidP="000401F1">
      <w:pPr>
        <w:pStyle w:val="PargrafodaLista"/>
        <w:ind w:left="1080"/>
        <w:jc w:val="both"/>
        <w:rPr>
          <w:rFonts w:ascii="Calibri" w:hAnsi="Calibri" w:cs="Calibri"/>
          <w:sz w:val="22"/>
          <w:szCs w:val="22"/>
        </w:rPr>
      </w:pPr>
    </w:p>
    <w:p w14:paraId="66653006" w14:textId="1DE7DFBA" w:rsidR="00940E16" w:rsidRPr="000401F1" w:rsidRDefault="000401F1" w:rsidP="000401F1">
      <w:pPr>
        <w:pStyle w:val="PargrafodaLista"/>
        <w:numPr>
          <w:ilvl w:val="1"/>
          <w:numId w:val="12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0401F1">
        <w:rPr>
          <w:rFonts w:ascii="Calibri" w:hAnsi="Calibri" w:cs="Calibri"/>
          <w:sz w:val="22"/>
          <w:szCs w:val="22"/>
        </w:rPr>
        <w:t>As condições promocionais previstas neste Regulamento serão aplicáveis exclusivamente às contratações realizadas dentro dos períodos acima indicados, podendo os Planos, após tais datas, ser comercializados pelos valores regulares vigentes à época da contratação</w:t>
      </w:r>
      <w:r>
        <w:rPr>
          <w:rFonts w:ascii="Calibri" w:hAnsi="Calibri" w:cs="Calibri"/>
          <w:sz w:val="22"/>
          <w:szCs w:val="22"/>
        </w:rPr>
        <w:t>.</w:t>
      </w:r>
    </w:p>
    <w:p w14:paraId="7E6AEB4F" w14:textId="77777777" w:rsidR="00E80FD5" w:rsidRDefault="00E80FD5" w:rsidP="00E80FD5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594BB72A" w14:textId="136009D0" w:rsidR="006762E3" w:rsidRDefault="006762E3" w:rsidP="00AD13B1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40E16">
        <w:rPr>
          <w:rFonts w:ascii="Calibri" w:hAnsi="Calibri" w:cs="Calibri"/>
          <w:b/>
          <w:bCs/>
          <w:sz w:val="22"/>
          <w:szCs w:val="22"/>
        </w:rPr>
        <w:t>Disposições Gerais:</w:t>
      </w:r>
      <w:r w:rsidRPr="00940E16">
        <w:rPr>
          <w:rFonts w:ascii="Calibri" w:hAnsi="Calibri" w:cs="Calibri"/>
          <w:sz w:val="22"/>
          <w:szCs w:val="22"/>
        </w:rPr>
        <w:t xml:space="preserve"> A presente Promoção não se enquadra nas hipóteses previstas na Lei nº 5.768/1971 e no Decreto nº 70.951/1972, por tratar-se de promoção com benefício certo e imediato, sem sorteio, vale-brinde ou concurso, estando dispensada de autorização prévia da Secretaria de Prêmios e Apostas do Ministério da Fazenda.</w:t>
      </w:r>
    </w:p>
    <w:p w14:paraId="2A0BA96D" w14:textId="77777777" w:rsidR="00E80FD5" w:rsidRPr="00940E16" w:rsidRDefault="00E80FD5" w:rsidP="00E80FD5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551AFA58" w14:textId="5E5A2C7C" w:rsidR="00AD13B1" w:rsidRDefault="005D3D7E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8.1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6762E3" w:rsidRPr="002020C4">
        <w:rPr>
          <w:rFonts w:ascii="Calibri" w:hAnsi="Calibri" w:cs="Calibri"/>
          <w:sz w:val="22"/>
          <w:szCs w:val="22"/>
        </w:rPr>
        <w:t xml:space="preserve"> A Bluefit poderá solicitar o preenchimento de cadastro com os dados necessários à identificação do participante, em observância à Lei Geral de Proteção de Dados (Lei nº 13.709/2018).</w:t>
      </w:r>
    </w:p>
    <w:p w14:paraId="5097DA4B" w14:textId="44F255B0" w:rsidR="006762E3" w:rsidRDefault="006762E3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 w:rsidRPr="002020C4">
        <w:rPr>
          <w:rFonts w:ascii="Calibri" w:hAnsi="Calibri" w:cs="Calibri"/>
          <w:sz w:val="22"/>
          <w:szCs w:val="22"/>
        </w:rPr>
        <w:br/>
      </w:r>
      <w:r w:rsidR="005D3D7E">
        <w:rPr>
          <w:rFonts w:ascii="Calibri" w:hAnsi="Calibri" w:cs="Calibri"/>
          <w:b/>
          <w:bCs/>
          <w:sz w:val="22"/>
          <w:szCs w:val="22"/>
        </w:rPr>
        <w:t>8.2</w:t>
      </w:r>
      <w:r w:rsidRPr="002020C4">
        <w:rPr>
          <w:rFonts w:ascii="Calibri" w:hAnsi="Calibri" w:cs="Calibri"/>
          <w:b/>
          <w:bCs/>
          <w:sz w:val="22"/>
          <w:szCs w:val="22"/>
        </w:rPr>
        <w:t>.</w:t>
      </w:r>
      <w:r w:rsidRPr="002020C4">
        <w:rPr>
          <w:rFonts w:ascii="Calibri" w:hAnsi="Calibri" w:cs="Calibri"/>
          <w:sz w:val="22"/>
          <w:szCs w:val="22"/>
        </w:rPr>
        <w:t xml:space="preserve"> Quaisquer dúvidas, omissões ou controvérsias serão resolvidas pela Bluefit, por meio do canal www.bluefit.com.br/atendimento, sendo suas decisões soberanas e irrecorríveis.</w:t>
      </w:r>
    </w:p>
    <w:p w14:paraId="71E5D33B" w14:textId="77777777" w:rsidR="00E80FD5" w:rsidRPr="002020C4" w:rsidRDefault="00E80FD5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77647D37" w14:textId="03B2650B" w:rsidR="006762E3" w:rsidRDefault="005D3D7E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8.3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6762E3" w:rsidRPr="002020C4">
        <w:rPr>
          <w:rFonts w:ascii="Calibri" w:hAnsi="Calibri" w:cs="Calibri"/>
          <w:sz w:val="22"/>
          <w:szCs w:val="22"/>
        </w:rPr>
        <w:t xml:space="preserve"> Será realizada comunicação publicitária nos meios online e offline para divulgação desta Promoção.</w:t>
      </w:r>
    </w:p>
    <w:p w14:paraId="381DFA9E" w14:textId="77777777" w:rsidR="00E80FD5" w:rsidRPr="002020C4" w:rsidRDefault="00E80FD5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07A2B9CE" w14:textId="2E9491DA" w:rsidR="006762E3" w:rsidRDefault="005D3D7E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AE63AD">
        <w:rPr>
          <w:rFonts w:ascii="Calibri" w:hAnsi="Calibri" w:cs="Calibri"/>
          <w:b/>
          <w:bCs/>
          <w:sz w:val="22"/>
          <w:szCs w:val="22"/>
        </w:rPr>
        <w:t>4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6762E3" w:rsidRPr="002020C4">
        <w:rPr>
          <w:rFonts w:ascii="Calibri" w:hAnsi="Calibri" w:cs="Calibri"/>
          <w:sz w:val="22"/>
          <w:szCs w:val="22"/>
        </w:rPr>
        <w:t xml:space="preserve"> </w:t>
      </w:r>
      <w:r w:rsidR="00D4543B" w:rsidRPr="002020C4">
        <w:rPr>
          <w:rFonts w:ascii="Calibri" w:hAnsi="Calibri" w:cs="Calibri"/>
          <w:sz w:val="22"/>
          <w:szCs w:val="22"/>
        </w:rPr>
        <w:t xml:space="preserve">Serão </w:t>
      </w:r>
      <w:r w:rsidR="00D4543B">
        <w:rPr>
          <w:rFonts w:ascii="Calibri" w:hAnsi="Calibri" w:cs="Calibri"/>
          <w:sz w:val="22"/>
          <w:szCs w:val="22"/>
        </w:rPr>
        <w:t xml:space="preserve">considerados </w:t>
      </w:r>
      <w:r w:rsidR="00D4543B" w:rsidRPr="00CA3B54">
        <w:rPr>
          <w:rFonts w:ascii="Calibri" w:hAnsi="Calibri" w:cs="Calibri"/>
          <w:sz w:val="22"/>
          <w:szCs w:val="22"/>
        </w:rPr>
        <w:t>inelegíveis</w:t>
      </w:r>
      <w:r w:rsidR="00D4543B">
        <w:rPr>
          <w:rFonts w:ascii="Calibri" w:hAnsi="Calibri" w:cs="Calibri"/>
          <w:sz w:val="22"/>
          <w:szCs w:val="22"/>
        </w:rPr>
        <w:t xml:space="preserve"> </w:t>
      </w:r>
      <w:r w:rsidR="00D4543B" w:rsidRPr="002020C4">
        <w:rPr>
          <w:rFonts w:ascii="Calibri" w:hAnsi="Calibri" w:cs="Calibri"/>
          <w:sz w:val="22"/>
          <w:szCs w:val="22"/>
        </w:rPr>
        <w:t>os participantes que adotarem condutas fraudulentas ou infringentes a este Regulamento</w:t>
      </w:r>
      <w:r w:rsidR="00D4543B">
        <w:rPr>
          <w:rFonts w:ascii="Calibri" w:hAnsi="Calibri" w:cs="Calibri"/>
          <w:sz w:val="22"/>
          <w:szCs w:val="22"/>
        </w:rPr>
        <w:t>.</w:t>
      </w:r>
    </w:p>
    <w:p w14:paraId="181086E6" w14:textId="77777777" w:rsidR="00E80FD5" w:rsidRPr="002020C4" w:rsidRDefault="00E80FD5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151A2EC3" w14:textId="23F30AEA" w:rsidR="006762E3" w:rsidRDefault="005D3D7E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AE63AD">
        <w:rPr>
          <w:rFonts w:ascii="Calibri" w:hAnsi="Calibri" w:cs="Calibri"/>
          <w:b/>
          <w:bCs/>
          <w:sz w:val="22"/>
          <w:szCs w:val="22"/>
        </w:rPr>
        <w:t>5</w:t>
      </w:r>
      <w:r w:rsidR="006762E3" w:rsidRPr="002020C4">
        <w:rPr>
          <w:rFonts w:ascii="Calibri" w:hAnsi="Calibri" w:cs="Calibri"/>
          <w:sz w:val="22"/>
          <w:szCs w:val="22"/>
        </w:rPr>
        <w:t>.  A participação na Promoção implica aceitação plena e irrestrita de todos os termos e condições aqui estabelecidos.</w:t>
      </w:r>
    </w:p>
    <w:p w14:paraId="0F3485AA" w14:textId="77777777" w:rsidR="00E80FD5" w:rsidRPr="002020C4" w:rsidRDefault="00E80FD5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169EF7FC" w14:textId="347B186E" w:rsidR="00E80FD5" w:rsidRPr="002020C4" w:rsidRDefault="005D3D7E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AE63AD">
        <w:rPr>
          <w:rFonts w:ascii="Calibri" w:hAnsi="Calibri" w:cs="Calibri"/>
          <w:b/>
          <w:bCs/>
          <w:sz w:val="22"/>
          <w:szCs w:val="22"/>
        </w:rPr>
        <w:t>6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6762E3" w:rsidRPr="002020C4">
        <w:rPr>
          <w:rFonts w:ascii="Calibri" w:hAnsi="Calibri" w:cs="Calibri"/>
          <w:sz w:val="22"/>
          <w:szCs w:val="22"/>
        </w:rPr>
        <w:t xml:space="preserve">  A Bluefit se reserva o direito de alterar, suspender ou encerrar a Promoção a qualquer momento, por motivos operacionais, legais ou de força maior, sem comunicação prévia.</w:t>
      </w:r>
    </w:p>
    <w:p w14:paraId="3CC9DD52" w14:textId="4970E9F1" w:rsidR="006762E3" w:rsidRPr="002020C4" w:rsidRDefault="005D3D7E" w:rsidP="007A4B3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AE63AD">
        <w:rPr>
          <w:rFonts w:ascii="Calibri" w:hAnsi="Calibri" w:cs="Calibri"/>
          <w:b/>
          <w:bCs/>
          <w:sz w:val="22"/>
          <w:szCs w:val="22"/>
        </w:rPr>
        <w:t>7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6762E3" w:rsidRPr="002020C4">
        <w:rPr>
          <w:rFonts w:ascii="Calibri" w:hAnsi="Calibri" w:cs="Calibri"/>
          <w:sz w:val="22"/>
          <w:szCs w:val="22"/>
        </w:rPr>
        <w:t xml:space="preserve"> Este Regulamento estará disponível para consulta no site oficial da Bluefit:</w:t>
      </w:r>
      <w:r w:rsidR="006762E3" w:rsidRPr="002020C4">
        <w:rPr>
          <w:rFonts w:ascii="Calibri" w:hAnsi="Calibri" w:cs="Calibri"/>
          <w:sz w:val="22"/>
          <w:szCs w:val="22"/>
        </w:rPr>
        <w:br/>
        <w:t xml:space="preserve"> </w:t>
      </w:r>
      <w:hyperlink r:id="rId12" w:tgtFrame="_new" w:history="1">
        <w:r w:rsidR="006762E3" w:rsidRPr="002020C4">
          <w:rPr>
            <w:rStyle w:val="Hyperlink"/>
            <w:rFonts w:ascii="Calibri" w:hAnsi="Calibri" w:cs="Calibri"/>
            <w:sz w:val="22"/>
            <w:szCs w:val="22"/>
          </w:rPr>
          <w:t>www.bluefit.com.br/contratos</w:t>
        </w:r>
      </w:hyperlink>
    </w:p>
    <w:p w14:paraId="090A0FC2" w14:textId="77777777" w:rsidR="00695149" w:rsidRPr="002020C4" w:rsidRDefault="00695149" w:rsidP="007A4B38">
      <w:pPr>
        <w:jc w:val="both"/>
        <w:rPr>
          <w:rFonts w:ascii="Calibri" w:hAnsi="Calibri" w:cs="Calibri"/>
          <w:sz w:val="22"/>
          <w:szCs w:val="22"/>
        </w:rPr>
      </w:pPr>
    </w:p>
    <w:p w14:paraId="62D422FA" w14:textId="77777777" w:rsidR="00695149" w:rsidRPr="002020C4" w:rsidRDefault="00695149" w:rsidP="007A4B38">
      <w:pPr>
        <w:jc w:val="both"/>
        <w:rPr>
          <w:rFonts w:ascii="Calibri" w:hAnsi="Calibri" w:cs="Calibri"/>
          <w:sz w:val="22"/>
          <w:szCs w:val="22"/>
        </w:rPr>
      </w:pPr>
    </w:p>
    <w:p w14:paraId="0C9A8518" w14:textId="77777777" w:rsidR="005B32DF" w:rsidRPr="002020C4" w:rsidRDefault="005B32DF" w:rsidP="007A4B38">
      <w:pPr>
        <w:jc w:val="both"/>
        <w:rPr>
          <w:rFonts w:ascii="Calibri" w:hAnsi="Calibri" w:cs="Calibri"/>
          <w:sz w:val="22"/>
          <w:szCs w:val="22"/>
        </w:rPr>
      </w:pPr>
    </w:p>
    <w:p w14:paraId="6B6ADE4F" w14:textId="77777777" w:rsidR="00673B57" w:rsidRPr="002020C4" w:rsidRDefault="00673B57" w:rsidP="007A4B3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020C4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19FBA046" w14:textId="77777777" w:rsidR="0077317D" w:rsidRDefault="0077317D" w:rsidP="00C67F1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EF51553" w14:textId="77777777" w:rsidR="00974E93" w:rsidRPr="00E80FD5" w:rsidRDefault="00974E93" w:rsidP="00C67F1F">
      <w:pPr>
        <w:jc w:val="both"/>
        <w:rPr>
          <w:rFonts w:ascii="Calibri" w:hAnsi="Calibri" w:cs="Calibri"/>
          <w:sz w:val="22"/>
          <w:szCs w:val="22"/>
        </w:rPr>
        <w:sectPr w:rsidR="00974E93" w:rsidRPr="00E80FD5">
          <w:headerReference w:type="default" r:id="rId13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EF0846C" w14:textId="31860C92" w:rsidR="00862AEB" w:rsidRPr="002020C4" w:rsidRDefault="006E73C6" w:rsidP="00862AE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020C4">
        <w:rPr>
          <w:rFonts w:ascii="Calibri" w:hAnsi="Calibri" w:cs="Calibri"/>
          <w:b/>
          <w:bCs/>
          <w:sz w:val="22"/>
          <w:szCs w:val="22"/>
        </w:rPr>
        <w:t>ANEXO I</w:t>
      </w:r>
    </w:p>
    <w:p w14:paraId="4EFC14F3" w14:textId="5B277F17" w:rsidR="00C33923" w:rsidRDefault="00FB781B" w:rsidP="00C3392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 w:rsidRPr="00FB781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UNIDADES PARTICIPANTES DA PROMOÇÃO</w:t>
      </w:r>
      <w:r w:rsidR="00C3392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 xml:space="preserve"> PLANO GOLD:</w:t>
      </w:r>
      <w:r w:rsidRPr="00FB781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="00C33923" w:rsidRPr="00FB781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1ª MENSALIDADE R$ 9,90 + 1</w:t>
      </w:r>
      <w:r w:rsidR="00C3392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1</w:t>
      </w:r>
      <w:r w:rsidR="00C33923" w:rsidRPr="00FB781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 xml:space="preserve"> MENSALIDADES DE R$ 1</w:t>
      </w:r>
      <w:r w:rsidR="00C3392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6</w:t>
      </w:r>
      <w:r w:rsidR="00C33923" w:rsidRPr="00FB781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9,90</w:t>
      </w:r>
      <w:r w:rsidR="00C3392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.</w:t>
      </w:r>
    </w:p>
    <w:p w14:paraId="04F27731" w14:textId="37BC96E1" w:rsidR="00266F74" w:rsidRDefault="00266F74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</w:p>
    <w:p w14:paraId="6F6003F7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PR-PONTA GROSSA </w:t>
      </w:r>
    </w:p>
    <w:p w14:paraId="518518FC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RJ-SAENS PENA</w:t>
      </w:r>
    </w:p>
    <w:p w14:paraId="7A1C57EE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ARAPONGAS</w:t>
      </w:r>
    </w:p>
    <w:p w14:paraId="2C66443E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ITAPETININGA</w:t>
      </w:r>
    </w:p>
    <w:p w14:paraId="6A54BEE2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JACAREÍ CENTRO</w:t>
      </w:r>
    </w:p>
    <w:p w14:paraId="502BE56D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MG-PALMARES</w:t>
      </w:r>
    </w:p>
    <w:p w14:paraId="3F0D7411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SENADOR CANEDO</w:t>
      </w:r>
    </w:p>
    <w:p w14:paraId="022A987B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SP-AV. MOREIRA CESAR</w:t>
      </w:r>
    </w:p>
    <w:p w14:paraId="3728542A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UBERABA CENTRO</w:t>
      </w:r>
    </w:p>
    <w:p w14:paraId="2131B2EB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VILA SEDENHO</w:t>
      </w:r>
    </w:p>
    <w:p w14:paraId="0AA99BD2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INDAIATUBA CENTRO</w:t>
      </w:r>
    </w:p>
    <w:p w14:paraId="27CB6E7A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ACLIMAÇÃO </w:t>
      </w:r>
    </w:p>
    <w:p w14:paraId="425A1816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BELA VISTA </w:t>
      </w:r>
    </w:p>
    <w:p w14:paraId="155ACEB3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SP-VERBO DIVINO </w:t>
      </w:r>
    </w:p>
    <w:p w14:paraId="57B8602C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PR-PALLADIUM </w:t>
      </w:r>
    </w:p>
    <w:p w14:paraId="574E6C32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MT-FERNANDO CORREA</w:t>
      </w:r>
    </w:p>
    <w:p w14:paraId="7699AFCC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RJ-PAISSANDU (FLAMENGO) </w:t>
      </w:r>
    </w:p>
    <w:p w14:paraId="00FA2C0F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GO-ALTO BUENO T4 </w:t>
      </w:r>
    </w:p>
    <w:p w14:paraId="1878F42C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GO-AVENIDA RIO VERDE </w:t>
      </w:r>
    </w:p>
    <w:p w14:paraId="733C02B7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TO-PALMAS SUL </w:t>
      </w:r>
    </w:p>
    <w:p w14:paraId="60411DCD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SP-GUARUJA </w:t>
      </w:r>
    </w:p>
    <w:p w14:paraId="3D2138AF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SP-ALFREDO PUJOL</w:t>
      </w:r>
    </w:p>
    <w:p w14:paraId="3E886B0A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SP-BIAGI </w:t>
      </w:r>
    </w:p>
    <w:p w14:paraId="127F33D4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PR-MUELLER </w:t>
      </w:r>
    </w:p>
    <w:p w14:paraId="34F413A6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SP-PERDIZES </w:t>
      </w:r>
    </w:p>
    <w:p w14:paraId="12A293A9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DF-SANTA MARIA </w:t>
      </w:r>
    </w:p>
    <w:p w14:paraId="02077165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DF-GUARA </w:t>
      </w:r>
    </w:p>
    <w:p w14:paraId="7295EF9A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BA-CAMINHO DAS ARVORES</w:t>
      </w:r>
    </w:p>
    <w:p w14:paraId="7D15E4D3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SP-SANTOS 1 </w:t>
      </w:r>
    </w:p>
    <w:p w14:paraId="4BF86990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GO-AV. MILAO </w:t>
      </w:r>
    </w:p>
    <w:p w14:paraId="13F69D58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TO-PALMAS CENTRO </w:t>
      </w:r>
    </w:p>
    <w:p w14:paraId="76FEFF40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GO-ALTO DA GLORIA </w:t>
      </w:r>
    </w:p>
    <w:p w14:paraId="2F9322A0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SP-APOGEO </w:t>
      </w:r>
    </w:p>
    <w:p w14:paraId="3AA42F03" w14:textId="77777777" w:rsidR="00FD2AE3" w:rsidRPr="00E15208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pt-BR"/>
          <w14:ligatures w14:val="none"/>
        </w:rPr>
      </w:pPr>
      <w:r w:rsidRPr="00E15208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pt-BR"/>
          <w14:ligatures w14:val="none"/>
        </w:rPr>
        <w:t xml:space="preserve">DF-VICENTE PIRES II </w:t>
      </w:r>
    </w:p>
    <w:p w14:paraId="47AC6C97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pt-BR"/>
          <w14:ligatures w14:val="none"/>
        </w:rPr>
        <w:t xml:space="preserve">GO-ANAPOLIS </w:t>
      </w:r>
    </w:p>
    <w:p w14:paraId="3CCEC947" w14:textId="77777777" w:rsidR="00FD2AE3" w:rsidRPr="009E1E17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9E1E17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DF-TAGUATINGA </w:t>
      </w:r>
    </w:p>
    <w:p w14:paraId="640C7C43" w14:textId="77777777" w:rsidR="00FD2AE3" w:rsidRPr="009E1E17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9E1E17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SP-SAUDE </w:t>
      </w:r>
    </w:p>
    <w:p w14:paraId="4E07FD84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BA-GRACA </w:t>
      </w:r>
    </w:p>
    <w:p w14:paraId="23958F5D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SP-PORTAL DO MORUMBI </w:t>
      </w:r>
    </w:p>
    <w:p w14:paraId="3BA9B788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SP-RIBEIRAO PRETO (NOVA ALIANÇA) </w:t>
      </w:r>
    </w:p>
    <w:p w14:paraId="78F2A096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DF-RIACHO FUNDO </w:t>
      </w:r>
    </w:p>
    <w:p w14:paraId="0F07A5F0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GO-VALPARAISO</w:t>
      </w:r>
    </w:p>
    <w:p w14:paraId="33759D03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AC - VILLAGE </w:t>
      </w:r>
    </w:p>
    <w:p w14:paraId="4215581A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lastRenderedPageBreak/>
        <w:t xml:space="preserve">AC-ESTRADA DA FLORESTA </w:t>
      </w:r>
    </w:p>
    <w:p w14:paraId="47E1B962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ALPHAVILLE </w:t>
      </w:r>
    </w:p>
    <w:p w14:paraId="3991B992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ALVORADA </w:t>
      </w:r>
    </w:p>
    <w:p w14:paraId="2688EF21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pt-BR"/>
          <w14:ligatures w14:val="none"/>
        </w:rPr>
        <w:t xml:space="preserve">AM - AV. NOEL NUTELS </w:t>
      </w:r>
    </w:p>
    <w:p w14:paraId="6E4A9DB3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pt-BR"/>
          <w14:ligatures w14:val="none"/>
        </w:rPr>
        <w:t xml:space="preserve">AM-ADRIANÓPOLIS </w:t>
      </w:r>
    </w:p>
    <w:p w14:paraId="3F90DEA1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pt-BR"/>
          <w14:ligatures w14:val="none"/>
        </w:rPr>
        <w:t>AM-AV. DARCY VARGAS</w:t>
      </w:r>
    </w:p>
    <w:p w14:paraId="33B9910B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pt-BR"/>
          <w14:ligatures w14:val="none"/>
        </w:rPr>
        <w:t xml:space="preserve">AM-AV. </w:t>
      </w: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EFIGENIO SALLES </w:t>
      </w:r>
    </w:p>
    <w:p w14:paraId="70FE2291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APARECIDA SHOPPING </w:t>
      </w:r>
    </w:p>
    <w:p w14:paraId="60811121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AV CARAMURU </w:t>
      </w:r>
    </w:p>
    <w:p w14:paraId="527B13F3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AV. SÃO JOÃO</w:t>
      </w:r>
    </w:p>
    <w:p w14:paraId="56B93FDF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CAMPOS ELÍSEOS </w:t>
      </w:r>
    </w:p>
    <w:p w14:paraId="1BD42BC0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CANTO DO FORTE </w:t>
      </w:r>
    </w:p>
    <w:p w14:paraId="359F2125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CONSOLAÇÃO </w:t>
      </w:r>
    </w:p>
    <w:p w14:paraId="34C74B5A" w14:textId="0E741DEC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DF-ÁGUAS CLARAS </w:t>
      </w:r>
    </w:p>
    <w:p w14:paraId="5CA29D66" w14:textId="531521C1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DF-ÁGUAS CLARAS 2 </w:t>
      </w:r>
    </w:p>
    <w:p w14:paraId="657D4CDC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DF-SAMAMBAIA </w:t>
      </w:r>
    </w:p>
    <w:p w14:paraId="12FA88F7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FRANCA </w:t>
      </w:r>
    </w:p>
    <w:p w14:paraId="30651491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GO-CIDADE RIO VERDE </w:t>
      </w:r>
    </w:p>
    <w:p w14:paraId="30D2D84B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GO-ESTACAO DA MODA </w:t>
      </w:r>
    </w:p>
    <w:p w14:paraId="23C07204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GRANJA VIANNA II </w:t>
      </w:r>
    </w:p>
    <w:p w14:paraId="28E2C2D8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HORTO FLORESTAL</w:t>
      </w:r>
    </w:p>
    <w:p w14:paraId="1E59A593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IPATINGA CENTRO </w:t>
      </w:r>
    </w:p>
    <w:p w14:paraId="7031A85B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JARDIM CLARET </w:t>
      </w:r>
    </w:p>
    <w:p w14:paraId="3C148E7D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JARDIM YOLANDA </w:t>
      </w:r>
    </w:p>
    <w:p w14:paraId="7BAB2CBF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JUIZ DE FORA – CENTRO</w:t>
      </w:r>
    </w:p>
    <w:p w14:paraId="70E08555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Juiz de Fora - São Mateus </w:t>
      </w:r>
    </w:p>
    <w:p w14:paraId="70680816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MG-SAVASSI MALL </w:t>
      </w:r>
    </w:p>
    <w:p w14:paraId="620B17B8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MS-CAMPO GRANDE CENTRO </w:t>
      </w:r>
    </w:p>
    <w:p w14:paraId="5E99E50E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MT-AV. CPA </w:t>
      </w:r>
    </w:p>
    <w:p w14:paraId="50F5238D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MT-SANTA ROSA</w:t>
      </w:r>
    </w:p>
    <w:p w14:paraId="6761AD6A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MT-SINOP </w:t>
      </w:r>
    </w:p>
    <w:p w14:paraId="2946A981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MT-VÁRZEA GRANDE </w:t>
      </w:r>
    </w:p>
    <w:p w14:paraId="16E18638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NOVO HORIZONTE </w:t>
      </w:r>
    </w:p>
    <w:p w14:paraId="64E6C957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PEDRINHAS </w:t>
      </w:r>
    </w:p>
    <w:p w14:paraId="04C6F4E3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PRESIDENTE PRUDENTE </w:t>
      </w:r>
    </w:p>
    <w:p w14:paraId="5FAD599E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RJ-RECREIO </w:t>
      </w:r>
    </w:p>
    <w:p w14:paraId="1853E23C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SANTA MÔNICA </w:t>
      </w:r>
    </w:p>
    <w:p w14:paraId="651AD77C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SORRISO </w:t>
      </w:r>
    </w:p>
    <w:p w14:paraId="51C99905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 - BRAGANÇA PAULISTA </w:t>
      </w:r>
    </w:p>
    <w:p w14:paraId="3E004103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SP-09 DE JULHO </w:t>
      </w:r>
    </w:p>
    <w:p w14:paraId="2ACAF505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SP-CAMPOLIM 1 </w:t>
      </w:r>
    </w:p>
    <w:p w14:paraId="47268DFE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SP-EMÍLIO RIBAS </w:t>
      </w:r>
    </w:p>
    <w:p w14:paraId="2D222690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SP-SHOPPING PÁTIO IPORANGA </w:t>
      </w:r>
    </w:p>
    <w:p w14:paraId="122E1B43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SP-VILA GALVÃO </w:t>
      </w:r>
    </w:p>
    <w:p w14:paraId="0DD88E9E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SUZANO CENTRO </w:t>
      </w:r>
    </w:p>
    <w:p w14:paraId="47E3FC7E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UBERLANDIA CENTRO </w:t>
      </w:r>
    </w:p>
    <w:p w14:paraId="105A575A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VILAS BOAS</w:t>
      </w:r>
    </w:p>
    <w:p w14:paraId="74D5C88C" w14:textId="31874394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JARDIM ITÁLIA </w:t>
      </w:r>
    </w:p>
    <w:p w14:paraId="487B8D2F" w14:textId="6C270F6A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JÚLIO DE CASTILHO </w:t>
      </w:r>
    </w:p>
    <w:p w14:paraId="46E41453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lastRenderedPageBreak/>
        <w:t xml:space="preserve">AV. T-63 </w:t>
      </w:r>
    </w:p>
    <w:p w14:paraId="36EC7C3C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SETOR LESTE </w:t>
      </w:r>
    </w:p>
    <w:p w14:paraId="2966D999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FRANCA ESTAÇÃO</w:t>
      </w:r>
    </w:p>
    <w:p w14:paraId="69B68737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FOZ DO IGUAÇU </w:t>
      </w:r>
    </w:p>
    <w:p w14:paraId="1A6E3182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DF-JARDIM BOTANICO</w:t>
      </w:r>
    </w:p>
    <w:p w14:paraId="106E0A9E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pt-BR"/>
          <w14:ligatures w14:val="none"/>
        </w:rPr>
        <w:t xml:space="preserve">DF - EPTG II </w:t>
      </w:r>
    </w:p>
    <w:p w14:paraId="689A0053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pt-BR"/>
          <w14:ligatures w14:val="none"/>
        </w:rPr>
        <w:t xml:space="preserve">DF-EPTG </w:t>
      </w:r>
    </w:p>
    <w:p w14:paraId="770B6171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pt-BR"/>
          <w14:ligatures w14:val="none"/>
        </w:rPr>
        <w:t xml:space="preserve">GO-AV 85 </w:t>
      </w:r>
    </w:p>
    <w:p w14:paraId="0AA61E78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SP-SANTOS 3 </w:t>
      </w:r>
    </w:p>
    <w:p w14:paraId="21EBA328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SP-CARIJOS 02</w:t>
      </w:r>
    </w:p>
    <w:p w14:paraId="67DF0CE5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SP-FERNANDO PRESTES </w:t>
      </w:r>
    </w:p>
    <w:p w14:paraId="72FEA573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SP-TANCREDO </w:t>
      </w:r>
    </w:p>
    <w:p w14:paraId="2E1E1B13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SP-MARECHAL </w:t>
      </w:r>
    </w:p>
    <w:p w14:paraId="540169C3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SP-SAO VICENTE </w:t>
      </w:r>
    </w:p>
    <w:p w14:paraId="55435114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SC-JOINVILLE </w:t>
      </w:r>
    </w:p>
    <w:p w14:paraId="128A540B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SP-VILA OLIMPIA </w:t>
      </w:r>
    </w:p>
    <w:p w14:paraId="5FC6F36D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MG-UBERLANDIA </w:t>
      </w:r>
    </w:p>
    <w:p w14:paraId="6E7576BC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SP-ANDALO </w:t>
      </w:r>
    </w:p>
    <w:p w14:paraId="2B58F7D8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DF-PARANOA </w:t>
      </w:r>
    </w:p>
    <w:p w14:paraId="0F28E287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PR-BATEL </w:t>
      </w:r>
    </w:p>
    <w:p w14:paraId="2E870C57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CE-ALDEOTA </w:t>
      </w:r>
    </w:p>
    <w:p w14:paraId="0DF14165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CE-VARANDA </w:t>
      </w:r>
    </w:p>
    <w:p w14:paraId="7B6686B8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GO-PRACA DO SOL </w:t>
      </w:r>
    </w:p>
    <w:p w14:paraId="274B488A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SP-CENTRO 1 </w:t>
      </w:r>
    </w:p>
    <w:p w14:paraId="0E2AAE2D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MS-SAO FRANCISCO </w:t>
      </w:r>
    </w:p>
    <w:p w14:paraId="1668B83C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SP-FREI CANECA </w:t>
      </w:r>
    </w:p>
    <w:p w14:paraId="4A709F00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GO-SETOR COIMBRA </w:t>
      </w:r>
    </w:p>
    <w:p w14:paraId="5D90AE98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 - BOTUCATU </w:t>
      </w:r>
    </w:p>
    <w:p w14:paraId="1286F721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SP-HELIO PELEGRINO </w:t>
      </w:r>
    </w:p>
    <w:p w14:paraId="5EC374C5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PR-PORTAO </w:t>
      </w:r>
    </w:p>
    <w:p w14:paraId="0B6383DC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SP-BROOKLIN </w:t>
      </w:r>
    </w:p>
    <w:p w14:paraId="03C63DAE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SP-CENTRO 2 </w:t>
      </w:r>
    </w:p>
    <w:p w14:paraId="6738FCDF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SP-MOOCA 1 </w:t>
      </w:r>
    </w:p>
    <w:p w14:paraId="1049EDDA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SP-MOOCA JUVENTUS </w:t>
      </w:r>
    </w:p>
    <w:p w14:paraId="7F367AD1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SP-PRAIA GRANDE </w:t>
      </w:r>
    </w:p>
    <w:p w14:paraId="68128DB9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SP-SAO CAETANO </w:t>
      </w:r>
    </w:p>
    <w:p w14:paraId="2AD3DE55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SP-ANALIA FRANCO </w:t>
      </w:r>
    </w:p>
    <w:p w14:paraId="1D051A7A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SP-LEOPOLDINA </w:t>
      </w:r>
    </w:p>
    <w:p w14:paraId="67D58B9E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DF-GAMA </w:t>
      </w:r>
    </w:p>
    <w:p w14:paraId="065A0950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SP-VILA DAS MERCES </w:t>
      </w:r>
    </w:p>
    <w:p w14:paraId="4723FE88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SP-PIMENTAS </w:t>
      </w:r>
    </w:p>
    <w:p w14:paraId="4AE87149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SP-OSASCO </w:t>
      </w:r>
    </w:p>
    <w:p w14:paraId="524EDB1B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RJ-NILOPOLIS</w:t>
      </w:r>
    </w:p>
    <w:p w14:paraId="36386FA1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DF-VICENTE PIRES </w:t>
      </w:r>
    </w:p>
    <w:p w14:paraId="2E1F3EA5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DF-ASA NORTE </w:t>
      </w:r>
    </w:p>
    <w:p w14:paraId="7FB2FA88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SP-FREGUESIA DO O </w:t>
      </w:r>
    </w:p>
    <w:p w14:paraId="10423543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GO-PORTAL SHOPPING </w:t>
      </w:r>
    </w:p>
    <w:p w14:paraId="5701F693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DF-CEILANDIA </w:t>
      </w:r>
    </w:p>
    <w:p w14:paraId="015D37D4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PR-JOCKEY PLAZA </w:t>
      </w:r>
    </w:p>
    <w:p w14:paraId="70336BFF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lastRenderedPageBreak/>
        <w:t xml:space="preserve">SP-GRANJA VIANA </w:t>
      </w:r>
    </w:p>
    <w:p w14:paraId="7FC30760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SP-TAMBORE </w:t>
      </w:r>
    </w:p>
    <w:p w14:paraId="77FEEF46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MS-DOURADOS </w:t>
      </w:r>
    </w:p>
    <w:p w14:paraId="0A2E44F2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DF-SUDOESTE - SIG </w:t>
      </w:r>
    </w:p>
    <w:p w14:paraId="2C17BCC6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DF - LAGO </w:t>
      </w:r>
    </w:p>
    <w:p w14:paraId="25B1CF00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DF-502 SUL </w:t>
      </w:r>
    </w:p>
    <w:p w14:paraId="315EE906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DF-513 SUL </w:t>
      </w:r>
    </w:p>
    <w:p w14:paraId="211E6399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DF-ÁGUAS CLARAS 3 </w:t>
      </w:r>
    </w:p>
    <w:p w14:paraId="25DFA4F3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DF-ASA NORTE </w:t>
      </w:r>
    </w:p>
    <w:p w14:paraId="0FC7B2E1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DF-PARK SUL </w:t>
      </w:r>
    </w:p>
    <w:p w14:paraId="7B2628D8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DF-TAGUATINGA SUL </w:t>
      </w:r>
    </w:p>
    <w:p w14:paraId="01F9CEC6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GO-AV. UNIVERSITARIA </w:t>
      </w:r>
    </w:p>
    <w:p w14:paraId="677E2F69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GO-CATALÃO </w:t>
      </w:r>
    </w:p>
    <w:p w14:paraId="6EEDB2CD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GO-JARDIM GOIAS </w:t>
      </w:r>
    </w:p>
    <w:p w14:paraId="2FF14348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GO-</w:t>
      </w:r>
      <w:proofErr w:type="gramStart"/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REPUBLICA</w:t>
      </w:r>
      <w:proofErr w:type="gramEnd"/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 DO LIBANO </w:t>
      </w:r>
    </w:p>
    <w:p w14:paraId="55AEEEB5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MS-AFONSO PENA </w:t>
      </w:r>
    </w:p>
    <w:p w14:paraId="33086F85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MS-AV. MATO GROSSO </w:t>
      </w:r>
    </w:p>
    <w:p w14:paraId="65AB0C05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 - SUMARÉ </w:t>
      </w:r>
    </w:p>
    <w:p w14:paraId="6DF8F953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SP-AV. ANTÔNIO EMMERECHI (TAMBORES) </w:t>
      </w:r>
    </w:p>
    <w:p w14:paraId="0381D95F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SP-ITU SP-MARIA ANTONIA </w:t>
      </w:r>
    </w:p>
    <w:p w14:paraId="277CBA80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SP-PINHEIROS </w:t>
      </w:r>
    </w:p>
    <w:p w14:paraId="770B81AF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SP-SANTOS 2 </w:t>
      </w:r>
    </w:p>
    <w:p w14:paraId="0F7B17D4" w14:textId="77777777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TO-GURUPI</w:t>
      </w:r>
    </w:p>
    <w:p w14:paraId="004DE03C" w14:textId="2D38582A" w:rsidR="00FD2AE3" w:rsidRPr="00FD2AE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 xml:space="preserve">MORUMBI </w:t>
      </w:r>
    </w:p>
    <w:p w14:paraId="69F295FB" w14:textId="46A00476" w:rsidR="00C33923" w:rsidRDefault="00FD2AE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FD2AE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SJC</w:t>
      </w:r>
    </w:p>
    <w:p w14:paraId="3D93BE57" w14:textId="1132AFD7" w:rsidR="00A276B3" w:rsidRDefault="00A276B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A276B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PB-EPITACIO PESSOA</w:t>
      </w:r>
    </w:p>
    <w:p w14:paraId="49258BC7" w14:textId="7E434ECD" w:rsidR="00A276B3" w:rsidRDefault="00A276B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A276B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PR-CHAMPAGNAT</w:t>
      </w:r>
    </w:p>
    <w:p w14:paraId="438ABB55" w14:textId="24A0DF33" w:rsidR="00A276B3" w:rsidRDefault="00A276B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A276B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PR-CURITIBA CENTRO</w:t>
      </w:r>
    </w:p>
    <w:p w14:paraId="3C1E3EFC" w14:textId="7B8E655D" w:rsidR="00A276B3" w:rsidRDefault="00A276B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A276B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PR-JARDIM DAS AMÉRICAS</w:t>
      </w:r>
    </w:p>
    <w:p w14:paraId="7125AC47" w14:textId="66A8CFEF" w:rsidR="00A276B3" w:rsidRDefault="00A276B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A276B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PR-CASCAVEL</w:t>
      </w:r>
    </w:p>
    <w:p w14:paraId="4AC13B38" w14:textId="45056DD5" w:rsidR="00A276B3" w:rsidRDefault="00A276B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A276B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PR-TOLEDO</w:t>
      </w:r>
    </w:p>
    <w:p w14:paraId="415A05AE" w14:textId="05770640" w:rsidR="00A276B3" w:rsidRDefault="00A276B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A276B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SP-KM 18</w:t>
      </w:r>
    </w:p>
    <w:p w14:paraId="4AECD7A8" w14:textId="29EFF131" w:rsidR="00A276B3" w:rsidRDefault="00A276B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A276B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SP-NOVO OSASCO</w:t>
      </w:r>
    </w:p>
    <w:p w14:paraId="39C12A2F" w14:textId="2FA70C77" w:rsidR="00A276B3" w:rsidRDefault="00A276B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A276B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AL-MACEIO FAROL</w:t>
      </w:r>
    </w:p>
    <w:p w14:paraId="1AEDA677" w14:textId="337DB603" w:rsidR="00A276B3" w:rsidRDefault="00A276B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A276B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BARREIRAS</w:t>
      </w:r>
    </w:p>
    <w:p w14:paraId="2DF06763" w14:textId="1239C46C" w:rsidR="00A276B3" w:rsidRDefault="00A276B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A276B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DF-PLANALTINA</w:t>
      </w:r>
    </w:p>
    <w:p w14:paraId="193D9BC7" w14:textId="2A6DC48A" w:rsidR="00A276B3" w:rsidRDefault="00A276B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A276B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DF-SOBRADINHO</w:t>
      </w:r>
    </w:p>
    <w:p w14:paraId="6945F461" w14:textId="60717F6C" w:rsidR="00A276B3" w:rsidRDefault="00A276B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A276B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GO-FORMOSA</w:t>
      </w:r>
    </w:p>
    <w:p w14:paraId="3E136711" w14:textId="76FCEA86" w:rsidR="00A276B3" w:rsidRPr="00A276B3" w:rsidRDefault="00A276B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pt-BR"/>
          <w14:ligatures w14:val="none"/>
        </w:rPr>
      </w:pPr>
      <w:r w:rsidRPr="00A276B3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pt-BR"/>
          <w14:ligatures w14:val="none"/>
        </w:rPr>
        <w:t>GO-SETOR BUENO - T8</w:t>
      </w:r>
    </w:p>
    <w:p w14:paraId="4B54637B" w14:textId="5F9415B6" w:rsidR="00A276B3" w:rsidRPr="00A276B3" w:rsidRDefault="00A276B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pt-BR"/>
          <w14:ligatures w14:val="none"/>
        </w:rPr>
      </w:pPr>
      <w:r w:rsidRPr="00A276B3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pt-BR"/>
          <w14:ligatures w14:val="none"/>
        </w:rPr>
        <w:t>MG-ARAXA</w:t>
      </w:r>
    </w:p>
    <w:p w14:paraId="0979D0E4" w14:textId="1A657EB8" w:rsidR="00A276B3" w:rsidRDefault="00A276B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A276B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MG-PATOS DE MINAS</w:t>
      </w:r>
    </w:p>
    <w:p w14:paraId="4A362AB1" w14:textId="1B866344" w:rsidR="00A276B3" w:rsidRDefault="00A276B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A276B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PR-CAMPO LARGO</w:t>
      </w:r>
    </w:p>
    <w:p w14:paraId="7A833DE7" w14:textId="0ED2FF94" w:rsidR="00A276B3" w:rsidRDefault="00A276B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A276B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LONDRINA</w:t>
      </w:r>
    </w:p>
    <w:p w14:paraId="1E451305" w14:textId="241A13E0" w:rsidR="00A276B3" w:rsidRDefault="00A276B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A276B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PR-MARINGA</w:t>
      </w:r>
    </w:p>
    <w:p w14:paraId="7FE55A7F" w14:textId="4A95181D" w:rsidR="00A276B3" w:rsidRDefault="00A276B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A276B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PR-UMUARAMA</w:t>
      </w:r>
    </w:p>
    <w:p w14:paraId="289AC918" w14:textId="1CCBAEFD" w:rsidR="00A276B3" w:rsidRDefault="00A276B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A276B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SP-ATLANTICA</w:t>
      </w:r>
    </w:p>
    <w:p w14:paraId="27F728E4" w14:textId="521C31A4" w:rsidR="00A276B3" w:rsidRDefault="00A276B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A276B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SP-BUTANTA</w:t>
      </w:r>
    </w:p>
    <w:p w14:paraId="3908C43B" w14:textId="087EB02B" w:rsidR="00A276B3" w:rsidRDefault="00A276B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A276B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SP-JUNDIAI (XV de Novembro)</w:t>
      </w:r>
    </w:p>
    <w:p w14:paraId="24E75CB5" w14:textId="77777777" w:rsidR="00A276B3" w:rsidRDefault="00A276B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A276B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SP-TREMEMBE</w:t>
      </w:r>
    </w:p>
    <w:p w14:paraId="3AB1BB7F" w14:textId="30D98C47" w:rsidR="00A276B3" w:rsidRDefault="00A276B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A276B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lastRenderedPageBreak/>
        <w:t>TO-ARAGUAINA</w:t>
      </w:r>
    </w:p>
    <w:p w14:paraId="24C14577" w14:textId="3479CFAA" w:rsidR="00A276B3" w:rsidRDefault="00A276B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A276B3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BA-VITÓRIA DA CONQUISTA</w:t>
      </w:r>
    </w:p>
    <w:p w14:paraId="363CE50B" w14:textId="1BECB936" w:rsidR="00A276B3" w:rsidRPr="009E1E17" w:rsidRDefault="00A276B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val="fr-FR" w:eastAsia="pt-BR"/>
          <w14:ligatures w14:val="none"/>
        </w:rPr>
      </w:pPr>
      <w:r w:rsidRPr="009E1E17">
        <w:rPr>
          <w:rFonts w:ascii="Calibri" w:eastAsia="Times New Roman" w:hAnsi="Calibri" w:cs="Calibri"/>
          <w:color w:val="000000"/>
          <w:kern w:val="0"/>
          <w:sz w:val="22"/>
          <w:szCs w:val="22"/>
          <w:lang w:val="fr-FR" w:eastAsia="pt-BR"/>
          <w14:ligatures w14:val="none"/>
        </w:rPr>
        <w:t>SP-ROCHDALE</w:t>
      </w:r>
    </w:p>
    <w:p w14:paraId="2105F07E" w14:textId="15ADF8F9" w:rsidR="00A276B3" w:rsidRPr="009E1E17" w:rsidRDefault="00A276B3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val="fr-FR" w:eastAsia="pt-BR"/>
          <w14:ligatures w14:val="none"/>
        </w:rPr>
      </w:pPr>
      <w:r w:rsidRPr="009E1E17">
        <w:rPr>
          <w:rFonts w:ascii="Calibri" w:eastAsia="Times New Roman" w:hAnsi="Calibri" w:cs="Calibri"/>
          <w:color w:val="000000"/>
          <w:kern w:val="0"/>
          <w:sz w:val="22"/>
          <w:szCs w:val="22"/>
          <w:lang w:val="fr-FR" w:eastAsia="pt-BR"/>
          <w14:ligatures w14:val="none"/>
        </w:rPr>
        <w:t>PA-DUQUE</w:t>
      </w:r>
    </w:p>
    <w:p w14:paraId="4E9F3FB6" w14:textId="77777777" w:rsidR="009E1E17" w:rsidRPr="009E1E17" w:rsidRDefault="009E1E17" w:rsidP="009E1E1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val="fr-FR" w:eastAsia="pt-BR"/>
          <w14:ligatures w14:val="none"/>
        </w:rPr>
      </w:pPr>
      <w:r w:rsidRPr="009E1E17">
        <w:rPr>
          <w:rFonts w:ascii="Calibri" w:eastAsia="Times New Roman" w:hAnsi="Calibri" w:cs="Calibri"/>
          <w:color w:val="000000"/>
          <w:kern w:val="0"/>
          <w:sz w:val="22"/>
          <w:szCs w:val="22"/>
          <w:lang w:val="fr-FR" w:eastAsia="pt-BR"/>
          <w14:ligatures w14:val="none"/>
        </w:rPr>
        <w:t>SP-SANTANA-FRQ</w:t>
      </w:r>
    </w:p>
    <w:p w14:paraId="6A8C836B" w14:textId="77777777" w:rsidR="009E1E17" w:rsidRPr="009E1E17" w:rsidRDefault="009E1E17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708441CF" w14:textId="77777777" w:rsidR="00C33923" w:rsidRPr="009E1E17" w:rsidRDefault="00C33923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7C2D831F" w14:textId="77777777" w:rsidR="001259C7" w:rsidRPr="009E1E17" w:rsidRDefault="001259C7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6453402B" w14:textId="77777777" w:rsidR="001259C7" w:rsidRPr="009E1E17" w:rsidRDefault="001259C7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4A9DB701" w14:textId="77777777" w:rsidR="001259C7" w:rsidRPr="009E1E17" w:rsidRDefault="001259C7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6B27D249" w14:textId="77777777" w:rsidR="001259C7" w:rsidRPr="009E1E17" w:rsidRDefault="001259C7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3455F926" w14:textId="77777777" w:rsidR="001259C7" w:rsidRPr="009E1E17" w:rsidRDefault="001259C7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067DE6C7" w14:textId="77777777" w:rsidR="001259C7" w:rsidRPr="009E1E17" w:rsidRDefault="001259C7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6C675C3D" w14:textId="77777777" w:rsidR="001259C7" w:rsidRPr="009E1E17" w:rsidRDefault="001259C7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4B0CD77B" w14:textId="77777777" w:rsidR="001259C7" w:rsidRPr="009E1E17" w:rsidRDefault="001259C7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6BA1B5FA" w14:textId="77777777" w:rsidR="001259C7" w:rsidRPr="009E1E17" w:rsidRDefault="001259C7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68DEB8EC" w14:textId="77777777" w:rsidR="001259C7" w:rsidRPr="009E1E17" w:rsidRDefault="001259C7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34EB3982" w14:textId="77777777" w:rsidR="001259C7" w:rsidRPr="009E1E17" w:rsidRDefault="001259C7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7F1CE0C0" w14:textId="77777777" w:rsidR="001259C7" w:rsidRPr="009E1E17" w:rsidRDefault="001259C7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6A2984A9" w14:textId="77777777" w:rsidR="001259C7" w:rsidRPr="009E1E17" w:rsidRDefault="001259C7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235AC22E" w14:textId="77777777" w:rsidR="001259C7" w:rsidRPr="009E1E17" w:rsidRDefault="001259C7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60323413" w14:textId="77777777" w:rsidR="001259C7" w:rsidRPr="009E1E17" w:rsidRDefault="001259C7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2BA41FD4" w14:textId="77777777" w:rsidR="001259C7" w:rsidRPr="009E1E17" w:rsidRDefault="001259C7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29D5A8E3" w14:textId="77777777" w:rsidR="001259C7" w:rsidRPr="009E1E17" w:rsidRDefault="001259C7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5DE4AF9E" w14:textId="77777777" w:rsidR="001259C7" w:rsidRPr="009E1E17" w:rsidRDefault="001259C7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05F99BBC" w14:textId="77777777" w:rsidR="001259C7" w:rsidRPr="009E1E17" w:rsidRDefault="001259C7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29953BF0" w14:textId="77777777" w:rsidR="001259C7" w:rsidRPr="009E1E17" w:rsidRDefault="001259C7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0EB02A94" w14:textId="77777777" w:rsidR="001259C7" w:rsidRPr="009E1E17" w:rsidRDefault="001259C7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10867E31" w14:textId="77777777" w:rsidR="001259C7" w:rsidRPr="009E1E17" w:rsidRDefault="001259C7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3EFA89D1" w14:textId="77777777" w:rsidR="00793B62" w:rsidRPr="009E1E17" w:rsidRDefault="00793B62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05956FDB" w14:textId="77777777" w:rsidR="00793B62" w:rsidRPr="009E1E17" w:rsidRDefault="00793B62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43BEF5E1" w14:textId="77777777" w:rsidR="00793B62" w:rsidRPr="009E1E17" w:rsidRDefault="00793B62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5A70F6E3" w14:textId="77777777" w:rsidR="00793B62" w:rsidRPr="009E1E17" w:rsidRDefault="00793B62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29D7D517" w14:textId="77777777" w:rsidR="00793B62" w:rsidRPr="009E1E17" w:rsidRDefault="00793B62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339A0C45" w14:textId="77777777" w:rsidR="00793B62" w:rsidRPr="009E1E17" w:rsidRDefault="00793B62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1AB0F258" w14:textId="77777777" w:rsidR="00793B62" w:rsidRPr="009E1E17" w:rsidRDefault="00793B62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607CD15A" w14:textId="77777777" w:rsidR="00793B62" w:rsidRPr="009E1E17" w:rsidRDefault="00793B62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18A42177" w14:textId="77777777" w:rsidR="00793B62" w:rsidRPr="009E1E17" w:rsidRDefault="00793B62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52AAC2D3" w14:textId="77777777" w:rsidR="00793B62" w:rsidRPr="009E1E17" w:rsidRDefault="00793B62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04A31AE7" w14:textId="77777777" w:rsidR="00793B62" w:rsidRPr="009E1E17" w:rsidRDefault="00793B62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3213C0A4" w14:textId="77777777" w:rsidR="00793B62" w:rsidRPr="009E1E17" w:rsidRDefault="00793B62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6F265CAD" w14:textId="77777777" w:rsidR="00793B62" w:rsidRPr="009E1E17" w:rsidRDefault="00793B62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4DEB197E" w14:textId="77777777" w:rsidR="00793B62" w:rsidRPr="009E1E17" w:rsidRDefault="00793B62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1B93E009" w14:textId="77777777" w:rsidR="00793B62" w:rsidRPr="009E1E17" w:rsidRDefault="00793B62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7616C435" w14:textId="77777777" w:rsidR="00793B62" w:rsidRPr="009E1E17" w:rsidRDefault="00793B62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29B3130E" w14:textId="77777777" w:rsidR="00793B62" w:rsidRPr="009E1E17" w:rsidRDefault="00793B62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041B2871" w14:textId="77777777" w:rsidR="00793B62" w:rsidRPr="009E1E17" w:rsidRDefault="00793B62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649645D7" w14:textId="77777777" w:rsidR="00793B62" w:rsidRPr="009E1E17" w:rsidRDefault="00793B62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336465DE" w14:textId="77777777" w:rsidR="00793B62" w:rsidRPr="009E1E17" w:rsidRDefault="00793B62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27EC2676" w14:textId="77777777" w:rsidR="00793B62" w:rsidRPr="009E1E17" w:rsidRDefault="00793B62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 w:eastAsia="pt-BR"/>
          <w14:ligatures w14:val="none"/>
        </w:rPr>
      </w:pPr>
    </w:p>
    <w:p w14:paraId="4586CE9C" w14:textId="77777777" w:rsidR="00AF7311" w:rsidRPr="009E1E17" w:rsidRDefault="00AF7311" w:rsidP="00E15208">
      <w:pPr>
        <w:rPr>
          <w:rFonts w:ascii="Calibri" w:hAnsi="Calibri" w:cs="Calibri"/>
          <w:b/>
          <w:bCs/>
          <w:sz w:val="22"/>
          <w:szCs w:val="22"/>
          <w:lang w:val="fr-FR"/>
        </w:rPr>
      </w:pPr>
    </w:p>
    <w:p w14:paraId="653E0B64" w14:textId="5E204221" w:rsidR="00AF7311" w:rsidRPr="002020C4" w:rsidRDefault="00AF7311" w:rsidP="00AF731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020C4">
        <w:rPr>
          <w:rFonts w:ascii="Calibri" w:hAnsi="Calibri" w:cs="Calibri"/>
          <w:b/>
          <w:bCs/>
          <w:sz w:val="22"/>
          <w:szCs w:val="22"/>
        </w:rPr>
        <w:t xml:space="preserve">ANEXO </w:t>
      </w:r>
      <w:r>
        <w:rPr>
          <w:rFonts w:ascii="Calibri" w:hAnsi="Calibri" w:cs="Calibri"/>
          <w:b/>
          <w:bCs/>
          <w:sz w:val="22"/>
          <w:szCs w:val="22"/>
        </w:rPr>
        <w:t>I</w:t>
      </w:r>
      <w:r w:rsidRPr="002020C4">
        <w:rPr>
          <w:rFonts w:ascii="Calibri" w:hAnsi="Calibri" w:cs="Calibri"/>
          <w:b/>
          <w:bCs/>
          <w:sz w:val="22"/>
          <w:szCs w:val="22"/>
        </w:rPr>
        <w:t>I</w:t>
      </w:r>
    </w:p>
    <w:p w14:paraId="1847F0AB" w14:textId="5D964981" w:rsidR="00AF7311" w:rsidRDefault="00AF7311" w:rsidP="00AF731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 w:rsidRPr="00FB781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UNIDADE PARTICIPANTE DA PROMOÇÃO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 xml:space="preserve"> PLANO GOLD:</w:t>
      </w:r>
      <w:r w:rsidRPr="00FB781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 xml:space="preserve"> 1ª MENSALIDADE 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GRATUITA</w:t>
      </w:r>
      <w:r w:rsidRPr="00FB781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 xml:space="preserve"> + 1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1</w:t>
      </w:r>
      <w:r w:rsidRPr="00FB781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 xml:space="preserve"> MENSALIDADES DE R$ 1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6</w:t>
      </w:r>
      <w:r w:rsidRPr="00FB781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9,90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.</w:t>
      </w:r>
    </w:p>
    <w:p w14:paraId="13CE11AA" w14:textId="77777777" w:rsidR="00AF7311" w:rsidRDefault="00AF7311" w:rsidP="00AF731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</w:p>
    <w:p w14:paraId="241AA059" w14:textId="77777777" w:rsidR="00E15208" w:rsidRDefault="00E15208" w:rsidP="00AF7311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</w:p>
    <w:p w14:paraId="336FED56" w14:textId="2C863439" w:rsidR="00AF7311" w:rsidRPr="00AF7311" w:rsidRDefault="00AF7311" w:rsidP="00AF7311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</w:pPr>
      <w:r w:rsidRPr="00AF7311"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t>SP-DEMARCHI</w:t>
      </w:r>
    </w:p>
    <w:p w14:paraId="1AE894D5" w14:textId="77777777" w:rsidR="00AF7311" w:rsidRDefault="00AF7311" w:rsidP="00AF731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</w:p>
    <w:p w14:paraId="127A2C6E" w14:textId="77777777" w:rsidR="00AF7311" w:rsidRDefault="00AF7311" w:rsidP="00C3392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DA13AA7" w14:textId="77777777" w:rsidR="00AF7311" w:rsidRDefault="00AF7311" w:rsidP="00C3392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D3DD0F2" w14:textId="77777777" w:rsidR="00AF7311" w:rsidRDefault="00AF7311" w:rsidP="00C3392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69E04E6" w14:textId="77777777" w:rsidR="00AF7311" w:rsidRDefault="00AF7311" w:rsidP="00C3392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A2952C6" w14:textId="77777777" w:rsidR="00AF7311" w:rsidRDefault="00AF7311" w:rsidP="00C3392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9F6A24D" w14:textId="77777777" w:rsidR="00AF7311" w:rsidRDefault="00AF7311" w:rsidP="00C3392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8DAAD3B" w14:textId="77777777" w:rsidR="00AF7311" w:rsidRDefault="00AF7311" w:rsidP="00C3392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38BB188" w14:textId="77777777" w:rsidR="00AF7311" w:rsidRDefault="00AF7311" w:rsidP="00C3392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6F96AC3" w14:textId="77777777" w:rsidR="00AF7311" w:rsidRDefault="00AF7311" w:rsidP="00C3392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B2E57F5" w14:textId="77777777" w:rsidR="00AF7311" w:rsidRDefault="00AF7311" w:rsidP="00C3392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E1B1876" w14:textId="77777777" w:rsidR="00AF7311" w:rsidRDefault="00AF7311" w:rsidP="00C3392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7943270" w14:textId="77777777" w:rsidR="00AF7311" w:rsidRDefault="00AF7311" w:rsidP="00C3392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856142B" w14:textId="77777777" w:rsidR="00AF7311" w:rsidRDefault="00AF7311" w:rsidP="00C3392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58DF469" w14:textId="77777777" w:rsidR="00AF7311" w:rsidRDefault="00AF7311" w:rsidP="00C3392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2A2EC7D" w14:textId="77777777" w:rsidR="00AF7311" w:rsidRDefault="00AF7311" w:rsidP="00C3392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692F589" w14:textId="77777777" w:rsidR="00AF7311" w:rsidRDefault="00AF7311" w:rsidP="00C3392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8F37A1F" w14:textId="77777777" w:rsidR="00AF7311" w:rsidRDefault="00AF7311" w:rsidP="00C3392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3E13970" w14:textId="77777777" w:rsidR="00AF7311" w:rsidRDefault="00AF7311" w:rsidP="00C3392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51A429A" w14:textId="77777777" w:rsidR="00AF7311" w:rsidRDefault="00AF7311" w:rsidP="00C3392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1D8F75A" w14:textId="77777777" w:rsidR="00AF7311" w:rsidRDefault="00AF7311" w:rsidP="00C3392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FB8C2D9" w14:textId="77777777" w:rsidR="00AF7311" w:rsidRDefault="00AF7311" w:rsidP="00C3392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387B745" w14:textId="77777777" w:rsidR="00AF7311" w:rsidRDefault="00AF7311" w:rsidP="00C3392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4B190BD" w14:textId="77777777" w:rsidR="00AF7311" w:rsidRDefault="00AF7311" w:rsidP="00C3392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C42A697" w14:textId="77777777" w:rsidR="00AF7311" w:rsidRDefault="00AF7311" w:rsidP="00A24BE3">
      <w:pPr>
        <w:rPr>
          <w:rFonts w:ascii="Calibri" w:hAnsi="Calibri" w:cs="Calibri"/>
          <w:b/>
          <w:bCs/>
          <w:sz w:val="22"/>
          <w:szCs w:val="22"/>
        </w:rPr>
      </w:pPr>
    </w:p>
    <w:p w14:paraId="4ED934D4" w14:textId="0A735639" w:rsidR="00C33923" w:rsidRPr="002020C4" w:rsidRDefault="00C33923" w:rsidP="00C3392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020C4">
        <w:rPr>
          <w:rFonts w:ascii="Calibri" w:hAnsi="Calibri" w:cs="Calibri"/>
          <w:b/>
          <w:bCs/>
          <w:sz w:val="22"/>
          <w:szCs w:val="22"/>
        </w:rPr>
        <w:t>ANEXO I</w:t>
      </w:r>
      <w:r>
        <w:rPr>
          <w:rFonts w:ascii="Calibri" w:hAnsi="Calibri" w:cs="Calibri"/>
          <w:b/>
          <w:bCs/>
          <w:sz w:val="22"/>
          <w:szCs w:val="22"/>
        </w:rPr>
        <w:t>I</w:t>
      </w:r>
      <w:r w:rsidR="00AF7311">
        <w:rPr>
          <w:rFonts w:ascii="Calibri" w:hAnsi="Calibri" w:cs="Calibri"/>
          <w:b/>
          <w:bCs/>
          <w:sz w:val="22"/>
          <w:szCs w:val="22"/>
        </w:rPr>
        <w:t>I</w:t>
      </w:r>
    </w:p>
    <w:p w14:paraId="7DCC8F24" w14:textId="25B3B836" w:rsidR="00C33923" w:rsidRDefault="00C33923" w:rsidP="00C3392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 w:rsidRPr="00FB781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UNIDADES PARTICIPANTES DA PROMOÇÃO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 xml:space="preserve"> PLANO GOLD PLUS:</w:t>
      </w:r>
      <w:r w:rsidRPr="00FB781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 xml:space="preserve"> 1ª MENSALIDADE R$ 9,90 + 1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1</w:t>
      </w:r>
      <w:r w:rsidRPr="00FB781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 xml:space="preserve"> MENSALIDADES DE R$ 1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8</w:t>
      </w:r>
      <w:r w:rsidRPr="00FB781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9,90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.</w:t>
      </w:r>
    </w:p>
    <w:p w14:paraId="7C366BF9" w14:textId="77777777" w:rsidR="00C33923" w:rsidRDefault="00C33923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</w:p>
    <w:p w14:paraId="65220D7C" w14:textId="77777777" w:rsidR="000401F1" w:rsidRDefault="000401F1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</w:p>
    <w:p w14:paraId="5EC73B30" w14:textId="77777777" w:rsidR="000401F1" w:rsidRDefault="000401F1" w:rsidP="000401F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</w:p>
    <w:p w14:paraId="1B36373C" w14:textId="77777777" w:rsidR="00FD2AE3" w:rsidRPr="00FD2AE3" w:rsidRDefault="00FD2AE3" w:rsidP="00FD2AE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D2AE3">
        <w:rPr>
          <w:rFonts w:ascii="Calibri" w:hAnsi="Calibri" w:cs="Calibri"/>
          <w:sz w:val="22"/>
          <w:szCs w:val="22"/>
        </w:rPr>
        <w:t xml:space="preserve">ACLIMAÇÃO </w:t>
      </w:r>
    </w:p>
    <w:p w14:paraId="09F1C47A" w14:textId="77777777" w:rsidR="00FD2AE3" w:rsidRPr="00FD2AE3" w:rsidRDefault="00FD2AE3" w:rsidP="00FD2AE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D2AE3">
        <w:rPr>
          <w:rFonts w:ascii="Calibri" w:hAnsi="Calibri" w:cs="Calibri"/>
          <w:sz w:val="22"/>
          <w:szCs w:val="22"/>
        </w:rPr>
        <w:t xml:space="preserve">BELA VISTA </w:t>
      </w:r>
    </w:p>
    <w:p w14:paraId="1B0B4155" w14:textId="77777777" w:rsidR="00FD2AE3" w:rsidRPr="00FD2AE3" w:rsidRDefault="00FD2AE3" w:rsidP="00FD2AE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D2AE3">
        <w:rPr>
          <w:rFonts w:ascii="Calibri" w:hAnsi="Calibri" w:cs="Calibri"/>
          <w:sz w:val="22"/>
          <w:szCs w:val="22"/>
        </w:rPr>
        <w:t xml:space="preserve">GO-ALTO BUENO T4 </w:t>
      </w:r>
    </w:p>
    <w:p w14:paraId="19D61886" w14:textId="77777777" w:rsidR="00FD2AE3" w:rsidRPr="00FD2AE3" w:rsidRDefault="00FD2AE3" w:rsidP="00FD2AE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D2AE3">
        <w:rPr>
          <w:rFonts w:ascii="Calibri" w:hAnsi="Calibri" w:cs="Calibri"/>
          <w:sz w:val="22"/>
          <w:szCs w:val="22"/>
        </w:rPr>
        <w:t xml:space="preserve">TO-PALMAS SUL </w:t>
      </w:r>
    </w:p>
    <w:p w14:paraId="45777A76" w14:textId="77777777" w:rsidR="00FD2AE3" w:rsidRPr="00FD2AE3" w:rsidRDefault="00FD2AE3" w:rsidP="00FD2AE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D2AE3">
        <w:rPr>
          <w:rFonts w:ascii="Calibri" w:hAnsi="Calibri" w:cs="Calibri"/>
          <w:sz w:val="22"/>
          <w:szCs w:val="22"/>
        </w:rPr>
        <w:t xml:space="preserve">GO-AV. MILAO </w:t>
      </w:r>
    </w:p>
    <w:p w14:paraId="13A1DA09" w14:textId="77777777" w:rsidR="00FD2AE3" w:rsidRPr="00FD2AE3" w:rsidRDefault="00FD2AE3" w:rsidP="00FD2AE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D2AE3">
        <w:rPr>
          <w:rFonts w:ascii="Calibri" w:hAnsi="Calibri" w:cs="Calibri"/>
          <w:sz w:val="22"/>
          <w:szCs w:val="22"/>
        </w:rPr>
        <w:t xml:space="preserve">TO-PALMAS CENTRO </w:t>
      </w:r>
    </w:p>
    <w:p w14:paraId="43364497" w14:textId="77777777" w:rsidR="00FD2AE3" w:rsidRPr="00FD2AE3" w:rsidRDefault="00FD2AE3" w:rsidP="00FD2AE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D2AE3">
        <w:rPr>
          <w:rFonts w:ascii="Calibri" w:hAnsi="Calibri" w:cs="Calibri"/>
          <w:sz w:val="22"/>
          <w:szCs w:val="22"/>
        </w:rPr>
        <w:t xml:space="preserve">GO-ALTO DA GLORIA </w:t>
      </w:r>
    </w:p>
    <w:p w14:paraId="13F22CF9" w14:textId="77777777" w:rsidR="00FD2AE3" w:rsidRPr="00FD2AE3" w:rsidRDefault="00FD2AE3" w:rsidP="00FD2AE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D2AE3">
        <w:rPr>
          <w:rFonts w:ascii="Calibri" w:hAnsi="Calibri" w:cs="Calibri"/>
          <w:sz w:val="22"/>
          <w:szCs w:val="22"/>
        </w:rPr>
        <w:t xml:space="preserve">GO-ANAPOLIS </w:t>
      </w:r>
    </w:p>
    <w:p w14:paraId="4CB4174F" w14:textId="77777777" w:rsidR="00FD2AE3" w:rsidRPr="00FD2AE3" w:rsidRDefault="00FD2AE3" w:rsidP="00FD2AE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D2AE3">
        <w:rPr>
          <w:rFonts w:ascii="Calibri" w:hAnsi="Calibri" w:cs="Calibri"/>
          <w:sz w:val="22"/>
          <w:szCs w:val="22"/>
        </w:rPr>
        <w:t xml:space="preserve">MS-CAMPO GRANDE CENTRO </w:t>
      </w:r>
    </w:p>
    <w:p w14:paraId="33EF1D26" w14:textId="77777777" w:rsidR="00FD2AE3" w:rsidRPr="00FD2AE3" w:rsidRDefault="00FD2AE3" w:rsidP="00FD2AE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D2AE3">
        <w:rPr>
          <w:rFonts w:ascii="Calibri" w:hAnsi="Calibri" w:cs="Calibri"/>
          <w:sz w:val="22"/>
          <w:szCs w:val="22"/>
        </w:rPr>
        <w:t xml:space="preserve">RJ-RECREIO </w:t>
      </w:r>
    </w:p>
    <w:p w14:paraId="773E0069" w14:textId="77777777" w:rsidR="00FD2AE3" w:rsidRPr="00FD2AE3" w:rsidRDefault="00FD2AE3" w:rsidP="00FD2AE3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FD2AE3">
        <w:rPr>
          <w:rFonts w:ascii="Calibri" w:hAnsi="Calibri" w:cs="Calibri"/>
          <w:sz w:val="22"/>
          <w:szCs w:val="22"/>
          <w:lang w:val="en-US"/>
        </w:rPr>
        <w:t xml:space="preserve">DF - EPTG II </w:t>
      </w:r>
    </w:p>
    <w:p w14:paraId="20A2B289" w14:textId="77777777" w:rsidR="00FD2AE3" w:rsidRPr="00FD2AE3" w:rsidRDefault="00FD2AE3" w:rsidP="00FD2AE3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FD2AE3">
        <w:rPr>
          <w:rFonts w:ascii="Calibri" w:hAnsi="Calibri" w:cs="Calibri"/>
          <w:sz w:val="22"/>
          <w:szCs w:val="22"/>
          <w:lang w:val="en-US"/>
        </w:rPr>
        <w:t xml:space="preserve">DF-EPTG </w:t>
      </w:r>
    </w:p>
    <w:p w14:paraId="1CA7E4F3" w14:textId="77777777" w:rsidR="00FD2AE3" w:rsidRPr="00FD2AE3" w:rsidRDefault="00FD2AE3" w:rsidP="00FD2AE3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FD2AE3">
        <w:rPr>
          <w:rFonts w:ascii="Calibri" w:hAnsi="Calibri" w:cs="Calibri"/>
          <w:sz w:val="22"/>
          <w:szCs w:val="22"/>
          <w:lang w:val="en-US"/>
        </w:rPr>
        <w:t xml:space="preserve">GO-AV 85 </w:t>
      </w:r>
    </w:p>
    <w:p w14:paraId="7006F413" w14:textId="77777777" w:rsidR="00FD2AE3" w:rsidRPr="00FD2AE3" w:rsidRDefault="00FD2AE3" w:rsidP="00FD2AE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D2AE3">
        <w:rPr>
          <w:rFonts w:ascii="Calibri" w:hAnsi="Calibri" w:cs="Calibri"/>
          <w:sz w:val="22"/>
          <w:szCs w:val="22"/>
        </w:rPr>
        <w:t xml:space="preserve">PR-BATEL </w:t>
      </w:r>
    </w:p>
    <w:p w14:paraId="55CE66C6" w14:textId="77777777" w:rsidR="00FD2AE3" w:rsidRPr="00FD2AE3" w:rsidRDefault="00FD2AE3" w:rsidP="00FD2AE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D2AE3">
        <w:rPr>
          <w:rFonts w:ascii="Calibri" w:hAnsi="Calibri" w:cs="Calibri"/>
          <w:sz w:val="22"/>
          <w:szCs w:val="22"/>
        </w:rPr>
        <w:t xml:space="preserve">GO-PRACA DO SOL </w:t>
      </w:r>
    </w:p>
    <w:p w14:paraId="6A49AD18" w14:textId="77777777" w:rsidR="00FD2AE3" w:rsidRPr="00FD2AE3" w:rsidRDefault="00FD2AE3" w:rsidP="00FD2AE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D2AE3">
        <w:rPr>
          <w:rFonts w:ascii="Calibri" w:hAnsi="Calibri" w:cs="Calibri"/>
          <w:sz w:val="22"/>
          <w:szCs w:val="22"/>
        </w:rPr>
        <w:t xml:space="preserve">MS-SAO FRANCISCO </w:t>
      </w:r>
    </w:p>
    <w:p w14:paraId="27825287" w14:textId="77777777" w:rsidR="00FD2AE3" w:rsidRPr="00FD2AE3" w:rsidRDefault="00FD2AE3" w:rsidP="00FD2AE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D2AE3">
        <w:rPr>
          <w:rFonts w:ascii="Calibri" w:hAnsi="Calibri" w:cs="Calibri"/>
          <w:sz w:val="22"/>
          <w:szCs w:val="22"/>
        </w:rPr>
        <w:t xml:space="preserve">SP-FREI CANECA </w:t>
      </w:r>
    </w:p>
    <w:p w14:paraId="4DA4D298" w14:textId="77777777" w:rsidR="00FD2AE3" w:rsidRPr="00FD2AE3" w:rsidRDefault="00FD2AE3" w:rsidP="00FD2AE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D2AE3">
        <w:rPr>
          <w:rFonts w:ascii="Calibri" w:hAnsi="Calibri" w:cs="Calibri"/>
          <w:sz w:val="22"/>
          <w:szCs w:val="22"/>
        </w:rPr>
        <w:t xml:space="preserve">GO-SETOR COIMBRA </w:t>
      </w:r>
    </w:p>
    <w:p w14:paraId="472FEAFC" w14:textId="77777777" w:rsidR="00FD2AE3" w:rsidRPr="00FD2AE3" w:rsidRDefault="00FD2AE3" w:rsidP="00FD2AE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D2AE3">
        <w:rPr>
          <w:rFonts w:ascii="Calibri" w:hAnsi="Calibri" w:cs="Calibri"/>
          <w:sz w:val="22"/>
          <w:szCs w:val="22"/>
        </w:rPr>
        <w:t xml:space="preserve">SP-HELIO PELEGRINO </w:t>
      </w:r>
    </w:p>
    <w:p w14:paraId="14569041" w14:textId="77777777" w:rsidR="00FD2AE3" w:rsidRPr="00FD2AE3" w:rsidRDefault="00FD2AE3" w:rsidP="00FD2AE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D2AE3">
        <w:rPr>
          <w:rFonts w:ascii="Calibri" w:hAnsi="Calibri" w:cs="Calibri"/>
          <w:sz w:val="22"/>
          <w:szCs w:val="22"/>
        </w:rPr>
        <w:t xml:space="preserve">DF-SUDOESTE-SIG </w:t>
      </w:r>
    </w:p>
    <w:p w14:paraId="57E8C4C2" w14:textId="77777777" w:rsidR="00FD2AE3" w:rsidRPr="00FD2AE3" w:rsidRDefault="00FD2AE3" w:rsidP="00FD2AE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D2AE3">
        <w:rPr>
          <w:rFonts w:ascii="Calibri" w:hAnsi="Calibri" w:cs="Calibri"/>
          <w:sz w:val="22"/>
          <w:szCs w:val="22"/>
        </w:rPr>
        <w:t xml:space="preserve">DF - LAGO </w:t>
      </w:r>
    </w:p>
    <w:p w14:paraId="17D13AB1" w14:textId="77777777" w:rsidR="00FD2AE3" w:rsidRPr="00FD2AE3" w:rsidRDefault="00FD2AE3" w:rsidP="00FD2AE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D2AE3">
        <w:rPr>
          <w:rFonts w:ascii="Calibri" w:hAnsi="Calibri" w:cs="Calibri"/>
          <w:sz w:val="22"/>
          <w:szCs w:val="22"/>
        </w:rPr>
        <w:t xml:space="preserve">DF-502 SUL </w:t>
      </w:r>
    </w:p>
    <w:p w14:paraId="50C56793" w14:textId="77777777" w:rsidR="00FD2AE3" w:rsidRPr="00FD2AE3" w:rsidRDefault="00FD2AE3" w:rsidP="00FD2AE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D2AE3">
        <w:rPr>
          <w:rFonts w:ascii="Calibri" w:hAnsi="Calibri" w:cs="Calibri"/>
          <w:sz w:val="22"/>
          <w:szCs w:val="22"/>
        </w:rPr>
        <w:t xml:space="preserve">GO-JARDIM GOIAS </w:t>
      </w:r>
    </w:p>
    <w:p w14:paraId="402352FC" w14:textId="77777777" w:rsidR="00FD2AE3" w:rsidRPr="00FD2AE3" w:rsidRDefault="00FD2AE3" w:rsidP="00FD2AE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D2AE3">
        <w:rPr>
          <w:rFonts w:ascii="Calibri" w:hAnsi="Calibri" w:cs="Calibri"/>
          <w:sz w:val="22"/>
          <w:szCs w:val="22"/>
        </w:rPr>
        <w:t xml:space="preserve">MS-AV. MATO GROSSO </w:t>
      </w:r>
    </w:p>
    <w:p w14:paraId="26336C8F" w14:textId="77777777" w:rsidR="00FD2AE3" w:rsidRPr="00FD2AE3" w:rsidRDefault="00FD2AE3" w:rsidP="00FD2AE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D2AE3">
        <w:rPr>
          <w:rFonts w:ascii="Calibri" w:hAnsi="Calibri" w:cs="Calibri"/>
          <w:sz w:val="22"/>
          <w:szCs w:val="22"/>
        </w:rPr>
        <w:t xml:space="preserve">SP-MARIA ANTONIA </w:t>
      </w:r>
    </w:p>
    <w:p w14:paraId="1DD869B7" w14:textId="77777777" w:rsidR="00FD2AE3" w:rsidRPr="00FD2AE3" w:rsidRDefault="00FD2AE3" w:rsidP="00FD2AE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D2AE3">
        <w:rPr>
          <w:rFonts w:ascii="Calibri" w:hAnsi="Calibri" w:cs="Calibri"/>
          <w:sz w:val="22"/>
          <w:szCs w:val="22"/>
        </w:rPr>
        <w:t xml:space="preserve">SP-PINHEIROS </w:t>
      </w:r>
    </w:p>
    <w:p w14:paraId="125C5B10" w14:textId="77777777" w:rsidR="00FD2AE3" w:rsidRDefault="00FD2AE3" w:rsidP="00FD2AE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D2AE3">
        <w:rPr>
          <w:rFonts w:ascii="Calibri" w:hAnsi="Calibri" w:cs="Calibri"/>
          <w:sz w:val="22"/>
          <w:szCs w:val="22"/>
        </w:rPr>
        <w:t xml:space="preserve">SP-SANTOS 2 </w:t>
      </w:r>
    </w:p>
    <w:p w14:paraId="728272EF" w14:textId="2DFB0BC3" w:rsidR="00793B62" w:rsidRPr="009E1E17" w:rsidRDefault="00513424" w:rsidP="00FD2AE3">
      <w:pPr>
        <w:spacing w:after="0" w:line="240" w:lineRule="auto"/>
        <w:rPr>
          <w:rFonts w:ascii="Calibri" w:hAnsi="Calibri" w:cs="Calibri"/>
          <w:sz w:val="22"/>
          <w:szCs w:val="22"/>
          <w:lang w:val="fr-FR"/>
        </w:rPr>
      </w:pPr>
      <w:r w:rsidRPr="009E1E17">
        <w:rPr>
          <w:rFonts w:ascii="Calibri" w:hAnsi="Calibri" w:cs="Calibri"/>
          <w:sz w:val="22"/>
          <w:szCs w:val="22"/>
          <w:lang w:val="fr-FR"/>
        </w:rPr>
        <w:t>PB-CAMPINA GRANDE</w:t>
      </w:r>
    </w:p>
    <w:p w14:paraId="66C5A2E0" w14:textId="00953ADE" w:rsidR="00513424" w:rsidRPr="009E1E17" w:rsidRDefault="00513424" w:rsidP="00FD2AE3">
      <w:pPr>
        <w:spacing w:after="0" w:line="240" w:lineRule="auto"/>
        <w:rPr>
          <w:rFonts w:ascii="Calibri" w:hAnsi="Calibri" w:cs="Calibri"/>
          <w:sz w:val="22"/>
          <w:szCs w:val="22"/>
          <w:lang w:val="fr-FR"/>
        </w:rPr>
      </w:pPr>
      <w:r w:rsidRPr="009E1E17">
        <w:rPr>
          <w:rFonts w:ascii="Calibri" w:hAnsi="Calibri" w:cs="Calibri"/>
          <w:sz w:val="22"/>
          <w:szCs w:val="22"/>
          <w:lang w:val="fr-FR"/>
        </w:rPr>
        <w:t>PR-CHAMPAGNAT</w:t>
      </w:r>
    </w:p>
    <w:p w14:paraId="56DE95E8" w14:textId="767FBABC" w:rsidR="00513424" w:rsidRPr="009E1E17" w:rsidRDefault="00513424" w:rsidP="00FD2AE3">
      <w:pPr>
        <w:spacing w:after="0" w:line="240" w:lineRule="auto"/>
        <w:rPr>
          <w:rFonts w:ascii="Calibri" w:hAnsi="Calibri" w:cs="Calibri"/>
          <w:sz w:val="22"/>
          <w:szCs w:val="22"/>
          <w:lang w:val="fr-FR"/>
        </w:rPr>
      </w:pPr>
      <w:r w:rsidRPr="009E1E17">
        <w:rPr>
          <w:rFonts w:ascii="Calibri" w:hAnsi="Calibri" w:cs="Calibri"/>
          <w:sz w:val="22"/>
          <w:szCs w:val="22"/>
          <w:lang w:val="fr-FR"/>
        </w:rPr>
        <w:t>PR-CURITIBA CENTRO</w:t>
      </w:r>
    </w:p>
    <w:p w14:paraId="0F9DDA45" w14:textId="4F8D524E" w:rsidR="00513424" w:rsidRPr="009E1E17" w:rsidRDefault="00513424" w:rsidP="00FD2AE3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9E1E17">
        <w:rPr>
          <w:rFonts w:ascii="Calibri" w:hAnsi="Calibri" w:cs="Calibri"/>
          <w:sz w:val="22"/>
          <w:szCs w:val="22"/>
          <w:lang w:val="en-US"/>
        </w:rPr>
        <w:t>SP-SHOPPING CONTINENTAL</w:t>
      </w:r>
    </w:p>
    <w:p w14:paraId="652E6B85" w14:textId="073C2D31" w:rsidR="00513424" w:rsidRPr="009E1E17" w:rsidRDefault="00513424" w:rsidP="00FD2AE3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9E1E17">
        <w:rPr>
          <w:rFonts w:ascii="Calibri" w:hAnsi="Calibri" w:cs="Calibri"/>
          <w:sz w:val="22"/>
          <w:szCs w:val="22"/>
          <w:lang w:val="en-US"/>
        </w:rPr>
        <w:t>DF-SOBRADINHO</w:t>
      </w:r>
    </w:p>
    <w:p w14:paraId="081E0232" w14:textId="0C277475" w:rsidR="00513424" w:rsidRPr="009E1E17" w:rsidRDefault="00513424" w:rsidP="00FD2AE3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9E1E17">
        <w:rPr>
          <w:rFonts w:ascii="Calibri" w:hAnsi="Calibri" w:cs="Calibri"/>
          <w:sz w:val="22"/>
          <w:szCs w:val="22"/>
          <w:lang w:val="en-US"/>
        </w:rPr>
        <w:t>GO-SETOR BUENO - T8</w:t>
      </w:r>
    </w:p>
    <w:p w14:paraId="4E7E8EFB" w14:textId="54B238FA" w:rsidR="00513424" w:rsidRDefault="00513424" w:rsidP="00FD2AE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513424">
        <w:rPr>
          <w:rFonts w:ascii="Calibri" w:hAnsi="Calibri" w:cs="Calibri"/>
          <w:sz w:val="22"/>
          <w:szCs w:val="22"/>
        </w:rPr>
        <w:t>PR-MARINGA</w:t>
      </w:r>
    </w:p>
    <w:p w14:paraId="098E5CAB" w14:textId="2FF12914" w:rsidR="00513424" w:rsidRPr="00FD2AE3" w:rsidRDefault="00513424" w:rsidP="00FD2AE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513424">
        <w:rPr>
          <w:rFonts w:ascii="Calibri" w:hAnsi="Calibri" w:cs="Calibri"/>
          <w:sz w:val="22"/>
          <w:szCs w:val="22"/>
        </w:rPr>
        <w:t>PA-DUQUE</w:t>
      </w:r>
    </w:p>
    <w:p w14:paraId="7142C45C" w14:textId="77777777" w:rsidR="000401F1" w:rsidRPr="00FD2AE3" w:rsidRDefault="000401F1" w:rsidP="00FD2AE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</w:p>
    <w:p w14:paraId="21DDB987" w14:textId="3DBBCB62" w:rsidR="00F23D0C" w:rsidRPr="00FD2AE3" w:rsidRDefault="00F23D0C" w:rsidP="00FD2AE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sectPr w:rsidR="00F23D0C" w:rsidRPr="00FD2AE3" w:rsidSect="002F387E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E9D0F62" w14:textId="34B09CB8" w:rsidR="00862AEB" w:rsidRPr="00FD2AE3" w:rsidRDefault="00862AEB" w:rsidP="00FD2AE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</w:p>
    <w:p w14:paraId="6993AC5A" w14:textId="15436E13" w:rsidR="00B17FC4" w:rsidRPr="00FD2AE3" w:rsidRDefault="00B17FC4" w:rsidP="00FD2AE3">
      <w:pPr>
        <w:spacing w:after="0" w:line="240" w:lineRule="auto"/>
        <w:jc w:val="both"/>
        <w:rPr>
          <w:rFonts w:ascii="Calibri" w:hAnsi="Calibri" w:cs="Calibri"/>
        </w:rPr>
      </w:pPr>
    </w:p>
    <w:p w14:paraId="6C134A7F" w14:textId="77777777" w:rsidR="003C06BC" w:rsidRDefault="003C06BC" w:rsidP="00C67F1F">
      <w:pPr>
        <w:jc w:val="both"/>
        <w:rPr>
          <w:rFonts w:ascii="Calibri" w:hAnsi="Calibri" w:cs="Calibri"/>
          <w:sz w:val="22"/>
          <w:szCs w:val="22"/>
        </w:rPr>
      </w:pPr>
    </w:p>
    <w:p w14:paraId="68C98D22" w14:textId="77777777" w:rsidR="002A7AD2" w:rsidRDefault="002A7AD2" w:rsidP="00C67F1F">
      <w:pPr>
        <w:jc w:val="both"/>
        <w:rPr>
          <w:rFonts w:ascii="Calibri" w:hAnsi="Calibri" w:cs="Calibri"/>
          <w:sz w:val="22"/>
          <w:szCs w:val="22"/>
        </w:rPr>
      </w:pPr>
    </w:p>
    <w:p w14:paraId="6489BE2E" w14:textId="77777777" w:rsidR="002A7AD2" w:rsidRDefault="002A7AD2" w:rsidP="00C67F1F">
      <w:pPr>
        <w:jc w:val="both"/>
        <w:rPr>
          <w:rFonts w:ascii="Calibri" w:hAnsi="Calibri" w:cs="Calibri"/>
          <w:sz w:val="22"/>
          <w:szCs w:val="22"/>
        </w:rPr>
      </w:pPr>
    </w:p>
    <w:p w14:paraId="47E1CDDD" w14:textId="77777777" w:rsidR="002A7AD2" w:rsidRDefault="002A7AD2" w:rsidP="00C67F1F">
      <w:pPr>
        <w:jc w:val="both"/>
        <w:rPr>
          <w:rFonts w:ascii="Calibri" w:hAnsi="Calibri" w:cs="Calibri"/>
          <w:sz w:val="22"/>
          <w:szCs w:val="22"/>
        </w:rPr>
      </w:pPr>
    </w:p>
    <w:p w14:paraId="630163C6" w14:textId="77777777" w:rsidR="002A7AD2" w:rsidRDefault="002A7AD2" w:rsidP="00C67F1F">
      <w:pPr>
        <w:jc w:val="both"/>
        <w:rPr>
          <w:rFonts w:ascii="Calibri" w:hAnsi="Calibri" w:cs="Calibri"/>
          <w:sz w:val="22"/>
          <w:szCs w:val="22"/>
        </w:rPr>
      </w:pPr>
    </w:p>
    <w:p w14:paraId="6965B947" w14:textId="77777777" w:rsidR="002A7AD2" w:rsidRDefault="002A7AD2" w:rsidP="00C67F1F">
      <w:pPr>
        <w:jc w:val="both"/>
        <w:rPr>
          <w:rFonts w:ascii="Calibri" w:hAnsi="Calibri" w:cs="Calibri"/>
          <w:sz w:val="22"/>
          <w:szCs w:val="22"/>
        </w:rPr>
      </w:pPr>
    </w:p>
    <w:p w14:paraId="3034230D" w14:textId="77777777" w:rsidR="002A7AD2" w:rsidRDefault="002A7AD2" w:rsidP="00C67F1F">
      <w:pPr>
        <w:jc w:val="both"/>
        <w:rPr>
          <w:rFonts w:ascii="Calibri" w:hAnsi="Calibri" w:cs="Calibri"/>
          <w:sz w:val="22"/>
          <w:szCs w:val="22"/>
        </w:rPr>
      </w:pPr>
    </w:p>
    <w:sectPr w:rsidR="002A7AD2" w:rsidSect="000401F1">
      <w:type w:val="continuous"/>
      <w:pgSz w:w="11906" w:h="16838"/>
      <w:pgMar w:top="1417" w:right="1701" w:bottom="1417" w:left="1701" w:header="708" w:footer="708" w:gutter="0"/>
      <w:cols w:num="3" w:space="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C49AE" w14:textId="77777777" w:rsidR="008154D7" w:rsidRDefault="008154D7" w:rsidP="000A10BA">
      <w:pPr>
        <w:spacing w:after="0" w:line="240" w:lineRule="auto"/>
      </w:pPr>
      <w:r>
        <w:separator/>
      </w:r>
    </w:p>
  </w:endnote>
  <w:endnote w:type="continuationSeparator" w:id="0">
    <w:p w14:paraId="7CF1A253" w14:textId="77777777" w:rsidR="008154D7" w:rsidRDefault="008154D7" w:rsidP="000A1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C8287" w14:textId="77777777" w:rsidR="008154D7" w:rsidRDefault="008154D7" w:rsidP="000A10BA">
      <w:pPr>
        <w:spacing w:after="0" w:line="240" w:lineRule="auto"/>
      </w:pPr>
      <w:r>
        <w:separator/>
      </w:r>
    </w:p>
  </w:footnote>
  <w:footnote w:type="continuationSeparator" w:id="0">
    <w:p w14:paraId="06872B36" w14:textId="77777777" w:rsidR="008154D7" w:rsidRDefault="008154D7" w:rsidP="000A1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086F" w14:textId="77777777" w:rsidR="000A10BA" w:rsidRDefault="000A10BA">
    <w:pPr>
      <w:pStyle w:val="Cabealho"/>
    </w:pPr>
  </w:p>
  <w:p w14:paraId="4B5B5884" w14:textId="18277170" w:rsidR="000A10BA" w:rsidRDefault="00CB2A78" w:rsidP="00CB2A78">
    <w:pPr>
      <w:pStyle w:val="Cabealho"/>
      <w:jc w:val="center"/>
    </w:pPr>
    <w:r w:rsidRPr="00993241">
      <w:rPr>
        <w:noProof/>
      </w:rPr>
      <w:drawing>
        <wp:inline distT="0" distB="0" distL="0" distR="0" wp14:anchorId="3C379BBF" wp14:editId="3C5EC1DB">
          <wp:extent cx="2546350" cy="456894"/>
          <wp:effectExtent l="0" t="0" r="6350" b="635"/>
          <wp:docPr id="1050147747" name="Imagem 1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785824" name="Imagem 1" descr="Ícone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7788" cy="473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E031B3" w14:textId="77777777" w:rsidR="002020C4" w:rsidRDefault="002020C4" w:rsidP="00CB2A7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F69"/>
    <w:multiLevelType w:val="multilevel"/>
    <w:tmpl w:val="6B12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96684"/>
    <w:multiLevelType w:val="hybridMultilevel"/>
    <w:tmpl w:val="D7E6339C"/>
    <w:lvl w:ilvl="0" w:tplc="2872F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A4CE1"/>
    <w:multiLevelType w:val="multilevel"/>
    <w:tmpl w:val="851883E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995800"/>
    <w:multiLevelType w:val="hybridMultilevel"/>
    <w:tmpl w:val="E7240D00"/>
    <w:lvl w:ilvl="0" w:tplc="86FE3DF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0123C"/>
    <w:multiLevelType w:val="multilevel"/>
    <w:tmpl w:val="00D65B26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9F0D6D"/>
    <w:multiLevelType w:val="multilevel"/>
    <w:tmpl w:val="7D7C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D96641"/>
    <w:multiLevelType w:val="multilevel"/>
    <w:tmpl w:val="0EC2812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5A775AF5"/>
    <w:multiLevelType w:val="multilevel"/>
    <w:tmpl w:val="46B87A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3FC1490"/>
    <w:multiLevelType w:val="multilevel"/>
    <w:tmpl w:val="BCFA38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B2575A"/>
    <w:multiLevelType w:val="multilevel"/>
    <w:tmpl w:val="E58E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672DF1"/>
    <w:multiLevelType w:val="multilevel"/>
    <w:tmpl w:val="80FCCA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A90408B"/>
    <w:multiLevelType w:val="multilevel"/>
    <w:tmpl w:val="BA70CC2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F454CDE"/>
    <w:multiLevelType w:val="hybridMultilevel"/>
    <w:tmpl w:val="6D446282"/>
    <w:lvl w:ilvl="0" w:tplc="9146A09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34221">
    <w:abstractNumId w:val="1"/>
  </w:num>
  <w:num w:numId="2" w16cid:durableId="1527475654">
    <w:abstractNumId w:val="8"/>
  </w:num>
  <w:num w:numId="3" w16cid:durableId="336462707">
    <w:abstractNumId w:val="5"/>
  </w:num>
  <w:num w:numId="4" w16cid:durableId="2000378168">
    <w:abstractNumId w:val="9"/>
  </w:num>
  <w:num w:numId="5" w16cid:durableId="83914430">
    <w:abstractNumId w:val="11"/>
  </w:num>
  <w:num w:numId="6" w16cid:durableId="736317243">
    <w:abstractNumId w:val="0"/>
  </w:num>
  <w:num w:numId="7" w16cid:durableId="1658147383">
    <w:abstractNumId w:val="2"/>
  </w:num>
  <w:num w:numId="8" w16cid:durableId="510222160">
    <w:abstractNumId w:val="4"/>
  </w:num>
  <w:num w:numId="9" w16cid:durableId="451823557">
    <w:abstractNumId w:val="6"/>
  </w:num>
  <w:num w:numId="10" w16cid:durableId="1491368401">
    <w:abstractNumId w:val="7"/>
  </w:num>
  <w:num w:numId="11" w16cid:durableId="1372849246">
    <w:abstractNumId w:val="3"/>
  </w:num>
  <w:num w:numId="12" w16cid:durableId="847057383">
    <w:abstractNumId w:val="10"/>
  </w:num>
  <w:num w:numId="13" w16cid:durableId="3130680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BA"/>
    <w:rsid w:val="000066A7"/>
    <w:rsid w:val="00006839"/>
    <w:rsid w:val="00007B15"/>
    <w:rsid w:val="000109B0"/>
    <w:rsid w:val="00013888"/>
    <w:rsid w:val="00016FB2"/>
    <w:rsid w:val="000232AD"/>
    <w:rsid w:val="000273AD"/>
    <w:rsid w:val="00036791"/>
    <w:rsid w:val="000401F1"/>
    <w:rsid w:val="00070EF7"/>
    <w:rsid w:val="00076CF2"/>
    <w:rsid w:val="000813C2"/>
    <w:rsid w:val="00081ABA"/>
    <w:rsid w:val="000862B7"/>
    <w:rsid w:val="00086419"/>
    <w:rsid w:val="000A10BA"/>
    <w:rsid w:val="000B4FCB"/>
    <w:rsid w:val="000C2F34"/>
    <w:rsid w:val="000C7D81"/>
    <w:rsid w:val="000E07E5"/>
    <w:rsid w:val="0010421C"/>
    <w:rsid w:val="00105E6C"/>
    <w:rsid w:val="00110A93"/>
    <w:rsid w:val="001169CB"/>
    <w:rsid w:val="001259A5"/>
    <w:rsid w:val="001259C7"/>
    <w:rsid w:val="00131A3F"/>
    <w:rsid w:val="00133338"/>
    <w:rsid w:val="00135180"/>
    <w:rsid w:val="00146043"/>
    <w:rsid w:val="00186628"/>
    <w:rsid w:val="001A31C7"/>
    <w:rsid w:val="001A377E"/>
    <w:rsid w:val="001E134A"/>
    <w:rsid w:val="001E1F35"/>
    <w:rsid w:val="001F7548"/>
    <w:rsid w:val="002020C4"/>
    <w:rsid w:val="0021026E"/>
    <w:rsid w:val="002160F6"/>
    <w:rsid w:val="00216DA3"/>
    <w:rsid w:val="00234324"/>
    <w:rsid w:val="0024127C"/>
    <w:rsid w:val="00264D73"/>
    <w:rsid w:val="00266F74"/>
    <w:rsid w:val="00275D2C"/>
    <w:rsid w:val="00294758"/>
    <w:rsid w:val="002A1254"/>
    <w:rsid w:val="002A4734"/>
    <w:rsid w:val="002A7AD2"/>
    <w:rsid w:val="002B5FC9"/>
    <w:rsid w:val="002C49EA"/>
    <w:rsid w:val="002C7564"/>
    <w:rsid w:val="002D2A50"/>
    <w:rsid w:val="002D71E1"/>
    <w:rsid w:val="002E0437"/>
    <w:rsid w:val="002E43D3"/>
    <w:rsid w:val="002E469F"/>
    <w:rsid w:val="002E494B"/>
    <w:rsid w:val="002E572F"/>
    <w:rsid w:val="002E5DD4"/>
    <w:rsid w:val="002F387E"/>
    <w:rsid w:val="002F6F0F"/>
    <w:rsid w:val="00301943"/>
    <w:rsid w:val="00314CB0"/>
    <w:rsid w:val="00315866"/>
    <w:rsid w:val="00322B58"/>
    <w:rsid w:val="003239DB"/>
    <w:rsid w:val="003359CA"/>
    <w:rsid w:val="00343DB6"/>
    <w:rsid w:val="00351E22"/>
    <w:rsid w:val="00354A7C"/>
    <w:rsid w:val="00357445"/>
    <w:rsid w:val="00365B25"/>
    <w:rsid w:val="0037074D"/>
    <w:rsid w:val="00371743"/>
    <w:rsid w:val="00374FF4"/>
    <w:rsid w:val="00377583"/>
    <w:rsid w:val="00383C48"/>
    <w:rsid w:val="00391779"/>
    <w:rsid w:val="003A454A"/>
    <w:rsid w:val="003A7B28"/>
    <w:rsid w:val="003C06BC"/>
    <w:rsid w:val="003C242F"/>
    <w:rsid w:val="003C24E4"/>
    <w:rsid w:val="003C36A1"/>
    <w:rsid w:val="003D48CF"/>
    <w:rsid w:val="003E59D0"/>
    <w:rsid w:val="0040084C"/>
    <w:rsid w:val="00402317"/>
    <w:rsid w:val="00416928"/>
    <w:rsid w:val="004306D7"/>
    <w:rsid w:val="00435CB6"/>
    <w:rsid w:val="00437CFE"/>
    <w:rsid w:val="004416F1"/>
    <w:rsid w:val="00445605"/>
    <w:rsid w:val="00445B81"/>
    <w:rsid w:val="00446420"/>
    <w:rsid w:val="004551B4"/>
    <w:rsid w:val="0046220D"/>
    <w:rsid w:val="00464A12"/>
    <w:rsid w:val="004728A2"/>
    <w:rsid w:val="00475CBA"/>
    <w:rsid w:val="00480BC6"/>
    <w:rsid w:val="00497BF5"/>
    <w:rsid w:val="00497F15"/>
    <w:rsid w:val="004A37F4"/>
    <w:rsid w:val="004A55AE"/>
    <w:rsid w:val="004D664F"/>
    <w:rsid w:val="004E715D"/>
    <w:rsid w:val="004F2A6F"/>
    <w:rsid w:val="004F2BFA"/>
    <w:rsid w:val="00500E85"/>
    <w:rsid w:val="005022AC"/>
    <w:rsid w:val="005077DE"/>
    <w:rsid w:val="00513424"/>
    <w:rsid w:val="005146F1"/>
    <w:rsid w:val="005156CE"/>
    <w:rsid w:val="00531CB0"/>
    <w:rsid w:val="005326AC"/>
    <w:rsid w:val="00537494"/>
    <w:rsid w:val="00551993"/>
    <w:rsid w:val="005579E2"/>
    <w:rsid w:val="00560357"/>
    <w:rsid w:val="00560BA8"/>
    <w:rsid w:val="005617A3"/>
    <w:rsid w:val="00564795"/>
    <w:rsid w:val="005655FF"/>
    <w:rsid w:val="00571541"/>
    <w:rsid w:val="00572E00"/>
    <w:rsid w:val="00577A9E"/>
    <w:rsid w:val="00586245"/>
    <w:rsid w:val="0059655F"/>
    <w:rsid w:val="005B0BCE"/>
    <w:rsid w:val="005B15FD"/>
    <w:rsid w:val="005B32DF"/>
    <w:rsid w:val="005C2C54"/>
    <w:rsid w:val="005C7F5F"/>
    <w:rsid w:val="005D319E"/>
    <w:rsid w:val="005D3D7E"/>
    <w:rsid w:val="005D7A81"/>
    <w:rsid w:val="005E71CE"/>
    <w:rsid w:val="005E726D"/>
    <w:rsid w:val="00630716"/>
    <w:rsid w:val="006401B8"/>
    <w:rsid w:val="00654072"/>
    <w:rsid w:val="00655D1E"/>
    <w:rsid w:val="00656443"/>
    <w:rsid w:val="0066537A"/>
    <w:rsid w:val="00665BA2"/>
    <w:rsid w:val="0066712A"/>
    <w:rsid w:val="00670345"/>
    <w:rsid w:val="006734FC"/>
    <w:rsid w:val="00673B57"/>
    <w:rsid w:val="006762E3"/>
    <w:rsid w:val="00695149"/>
    <w:rsid w:val="006A2853"/>
    <w:rsid w:val="006B038A"/>
    <w:rsid w:val="006B0562"/>
    <w:rsid w:val="006C062E"/>
    <w:rsid w:val="006C4ED7"/>
    <w:rsid w:val="006C596A"/>
    <w:rsid w:val="006E677A"/>
    <w:rsid w:val="006E73C6"/>
    <w:rsid w:val="006F6D35"/>
    <w:rsid w:val="006F7CB0"/>
    <w:rsid w:val="00704D15"/>
    <w:rsid w:val="00726472"/>
    <w:rsid w:val="00733F5F"/>
    <w:rsid w:val="00740733"/>
    <w:rsid w:val="00744783"/>
    <w:rsid w:val="00756576"/>
    <w:rsid w:val="00762B15"/>
    <w:rsid w:val="0076336C"/>
    <w:rsid w:val="00772D49"/>
    <w:rsid w:val="0077317D"/>
    <w:rsid w:val="0077697B"/>
    <w:rsid w:val="00785F48"/>
    <w:rsid w:val="0079299F"/>
    <w:rsid w:val="00793B62"/>
    <w:rsid w:val="00797BDC"/>
    <w:rsid w:val="007A4B38"/>
    <w:rsid w:val="007A50D1"/>
    <w:rsid w:val="007A5B63"/>
    <w:rsid w:val="007A6B91"/>
    <w:rsid w:val="007A7065"/>
    <w:rsid w:val="007A71A6"/>
    <w:rsid w:val="007B16D0"/>
    <w:rsid w:val="007B2D35"/>
    <w:rsid w:val="007C28DC"/>
    <w:rsid w:val="007D3251"/>
    <w:rsid w:val="008006BC"/>
    <w:rsid w:val="00802583"/>
    <w:rsid w:val="008154D7"/>
    <w:rsid w:val="00815716"/>
    <w:rsid w:val="00820BFF"/>
    <w:rsid w:val="008212DB"/>
    <w:rsid w:val="00821340"/>
    <w:rsid w:val="00823E9C"/>
    <w:rsid w:val="008304C2"/>
    <w:rsid w:val="008403DD"/>
    <w:rsid w:val="0086023D"/>
    <w:rsid w:val="0086181D"/>
    <w:rsid w:val="00862AEB"/>
    <w:rsid w:val="0087466D"/>
    <w:rsid w:val="008748F4"/>
    <w:rsid w:val="008A0E94"/>
    <w:rsid w:val="008A10F5"/>
    <w:rsid w:val="008A48ED"/>
    <w:rsid w:val="008B683A"/>
    <w:rsid w:val="008B7E06"/>
    <w:rsid w:val="008E0BF8"/>
    <w:rsid w:val="0091282F"/>
    <w:rsid w:val="00912C0F"/>
    <w:rsid w:val="009277DE"/>
    <w:rsid w:val="00931495"/>
    <w:rsid w:val="00937647"/>
    <w:rsid w:val="00940E16"/>
    <w:rsid w:val="00947816"/>
    <w:rsid w:val="00950F4A"/>
    <w:rsid w:val="00954E07"/>
    <w:rsid w:val="00963DCE"/>
    <w:rsid w:val="00972741"/>
    <w:rsid w:val="00974115"/>
    <w:rsid w:val="009742E6"/>
    <w:rsid w:val="00974E93"/>
    <w:rsid w:val="00983CF8"/>
    <w:rsid w:val="009A69BE"/>
    <w:rsid w:val="009B33AC"/>
    <w:rsid w:val="009C1EF6"/>
    <w:rsid w:val="009D1EAD"/>
    <w:rsid w:val="009D5216"/>
    <w:rsid w:val="009E1E17"/>
    <w:rsid w:val="009E4C10"/>
    <w:rsid w:val="00A00F94"/>
    <w:rsid w:val="00A03313"/>
    <w:rsid w:val="00A17C33"/>
    <w:rsid w:val="00A210D2"/>
    <w:rsid w:val="00A24BE3"/>
    <w:rsid w:val="00A276B3"/>
    <w:rsid w:val="00A30A99"/>
    <w:rsid w:val="00A320B5"/>
    <w:rsid w:val="00A35526"/>
    <w:rsid w:val="00A3601A"/>
    <w:rsid w:val="00A365EA"/>
    <w:rsid w:val="00A41CA8"/>
    <w:rsid w:val="00A60597"/>
    <w:rsid w:val="00A61F0E"/>
    <w:rsid w:val="00A63401"/>
    <w:rsid w:val="00A63435"/>
    <w:rsid w:val="00A823CD"/>
    <w:rsid w:val="00A85A4F"/>
    <w:rsid w:val="00A86C74"/>
    <w:rsid w:val="00A960E1"/>
    <w:rsid w:val="00A97F74"/>
    <w:rsid w:val="00AA2126"/>
    <w:rsid w:val="00AB217B"/>
    <w:rsid w:val="00AB7B6D"/>
    <w:rsid w:val="00AC0142"/>
    <w:rsid w:val="00AC1DA3"/>
    <w:rsid w:val="00AC20CF"/>
    <w:rsid w:val="00AD0AA6"/>
    <w:rsid w:val="00AD13B1"/>
    <w:rsid w:val="00AE63AD"/>
    <w:rsid w:val="00AE66BB"/>
    <w:rsid w:val="00AF7311"/>
    <w:rsid w:val="00B17FC4"/>
    <w:rsid w:val="00B26A52"/>
    <w:rsid w:val="00B27C66"/>
    <w:rsid w:val="00B337F9"/>
    <w:rsid w:val="00B5506B"/>
    <w:rsid w:val="00B6524A"/>
    <w:rsid w:val="00B700D1"/>
    <w:rsid w:val="00B7158F"/>
    <w:rsid w:val="00B8767C"/>
    <w:rsid w:val="00B9282F"/>
    <w:rsid w:val="00BA2E10"/>
    <w:rsid w:val="00BA650B"/>
    <w:rsid w:val="00BA6961"/>
    <w:rsid w:val="00BB2FFE"/>
    <w:rsid w:val="00BB3C54"/>
    <w:rsid w:val="00BB609D"/>
    <w:rsid w:val="00BC26C6"/>
    <w:rsid w:val="00BC2EA8"/>
    <w:rsid w:val="00BD727E"/>
    <w:rsid w:val="00BE30E6"/>
    <w:rsid w:val="00BE6952"/>
    <w:rsid w:val="00C06DA3"/>
    <w:rsid w:val="00C20D5A"/>
    <w:rsid w:val="00C271D7"/>
    <w:rsid w:val="00C27ACE"/>
    <w:rsid w:val="00C33923"/>
    <w:rsid w:val="00C36363"/>
    <w:rsid w:val="00C366C7"/>
    <w:rsid w:val="00C408E2"/>
    <w:rsid w:val="00C426DB"/>
    <w:rsid w:val="00C659E2"/>
    <w:rsid w:val="00C667D2"/>
    <w:rsid w:val="00C67F1F"/>
    <w:rsid w:val="00C86542"/>
    <w:rsid w:val="00C90583"/>
    <w:rsid w:val="00C97AAF"/>
    <w:rsid w:val="00CA632C"/>
    <w:rsid w:val="00CB2A78"/>
    <w:rsid w:val="00CC30DC"/>
    <w:rsid w:val="00CE19E9"/>
    <w:rsid w:val="00CE5B0F"/>
    <w:rsid w:val="00CE6AAB"/>
    <w:rsid w:val="00CF19C8"/>
    <w:rsid w:val="00CF3653"/>
    <w:rsid w:val="00D06593"/>
    <w:rsid w:val="00D06596"/>
    <w:rsid w:val="00D07E18"/>
    <w:rsid w:val="00D10F2E"/>
    <w:rsid w:val="00D143E2"/>
    <w:rsid w:val="00D14F02"/>
    <w:rsid w:val="00D20BE9"/>
    <w:rsid w:val="00D262DB"/>
    <w:rsid w:val="00D4543B"/>
    <w:rsid w:val="00D51F4E"/>
    <w:rsid w:val="00D7064E"/>
    <w:rsid w:val="00D709DB"/>
    <w:rsid w:val="00D771ED"/>
    <w:rsid w:val="00D90A8A"/>
    <w:rsid w:val="00DA1383"/>
    <w:rsid w:val="00DA510D"/>
    <w:rsid w:val="00DB4FEA"/>
    <w:rsid w:val="00DC61BA"/>
    <w:rsid w:val="00DD73BE"/>
    <w:rsid w:val="00DE2394"/>
    <w:rsid w:val="00DF13A9"/>
    <w:rsid w:val="00DF6111"/>
    <w:rsid w:val="00E0094F"/>
    <w:rsid w:val="00E13D4C"/>
    <w:rsid w:val="00E15208"/>
    <w:rsid w:val="00E23935"/>
    <w:rsid w:val="00E24FE2"/>
    <w:rsid w:val="00E263D6"/>
    <w:rsid w:val="00E32079"/>
    <w:rsid w:val="00E321FE"/>
    <w:rsid w:val="00E32836"/>
    <w:rsid w:val="00E33187"/>
    <w:rsid w:val="00E475CD"/>
    <w:rsid w:val="00E70ED6"/>
    <w:rsid w:val="00E8012C"/>
    <w:rsid w:val="00E80FD5"/>
    <w:rsid w:val="00EA1E71"/>
    <w:rsid w:val="00EA7A2E"/>
    <w:rsid w:val="00EB3E27"/>
    <w:rsid w:val="00EB464A"/>
    <w:rsid w:val="00EB6C65"/>
    <w:rsid w:val="00EC75CC"/>
    <w:rsid w:val="00F02A35"/>
    <w:rsid w:val="00F047ED"/>
    <w:rsid w:val="00F23D0C"/>
    <w:rsid w:val="00F33BA8"/>
    <w:rsid w:val="00F63B50"/>
    <w:rsid w:val="00F668FE"/>
    <w:rsid w:val="00F71AB0"/>
    <w:rsid w:val="00F72A7F"/>
    <w:rsid w:val="00F768FF"/>
    <w:rsid w:val="00F85F06"/>
    <w:rsid w:val="00F92D24"/>
    <w:rsid w:val="00FA256F"/>
    <w:rsid w:val="00FB095C"/>
    <w:rsid w:val="00FB40D9"/>
    <w:rsid w:val="00FB51D3"/>
    <w:rsid w:val="00FB781B"/>
    <w:rsid w:val="00FD2AE3"/>
    <w:rsid w:val="00FD5759"/>
    <w:rsid w:val="00FD6404"/>
    <w:rsid w:val="00FE6EE4"/>
    <w:rsid w:val="00FF0D37"/>
    <w:rsid w:val="00FF77D4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3691"/>
  <w15:chartTrackingRefBased/>
  <w15:docId w15:val="{11EBE4F4-8504-483D-BAC3-65C6D0F1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A1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1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1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1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1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1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1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1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1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1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1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1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10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10B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10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10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10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10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1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1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1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1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1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10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10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10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1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10B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10B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A1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0BA"/>
  </w:style>
  <w:style w:type="paragraph" w:styleId="Rodap">
    <w:name w:val="footer"/>
    <w:basedOn w:val="Normal"/>
    <w:link w:val="RodapChar"/>
    <w:uiPriority w:val="99"/>
    <w:unhideWhenUsed/>
    <w:rsid w:val="000A1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0BA"/>
  </w:style>
  <w:style w:type="paragraph" w:styleId="Reviso">
    <w:name w:val="Revision"/>
    <w:hidden/>
    <w:uiPriority w:val="99"/>
    <w:semiHidden/>
    <w:rsid w:val="0077697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7697B"/>
    <w:rPr>
      <w:rFonts w:ascii="Times New Roman" w:hAnsi="Times New Roman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EB46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B464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B464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46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464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B464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4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luefit.com.br/contrato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uefit.com.br/contrato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E06F7CAD4B4A40BBA529E8FE4805CC" ma:contentTypeVersion="17" ma:contentTypeDescription="Crie um novo documento." ma:contentTypeScope="" ma:versionID="598bc28c21d7650e148bb6463c3c6827">
  <xsd:schema xmlns:xsd="http://www.w3.org/2001/XMLSchema" xmlns:xs="http://www.w3.org/2001/XMLSchema" xmlns:p="http://schemas.microsoft.com/office/2006/metadata/properties" xmlns:ns2="f7daf698-03ca-48b4-8fad-a52ec0977bec" xmlns:ns3="a9af6961-6dac-4093-a9e5-6ccd7799a262" targetNamespace="http://schemas.microsoft.com/office/2006/metadata/properties" ma:root="true" ma:fieldsID="e0f0bb96a40a491e1eae5dbda31873b9" ns2:_="" ns3:_="">
    <xsd:import namespace="f7daf698-03ca-48b4-8fad-a52ec0977bec"/>
    <xsd:import namespace="a9af6961-6dac-4093-a9e5-6ccd7799a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f698-03ca-48b4-8fad-a52ec0977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70985a07-6f86-428d-8dd9-e35e10bcc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f6961-6dac-4093-a9e5-6ccd7799a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8299261-456c-47cc-b221-865a21adb5cb}" ma:internalName="TaxCatchAll" ma:showField="CatchAllData" ma:web="a9af6961-6dac-4093-a9e5-6ccd7799a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f6961-6dac-4093-a9e5-6ccd7799a262" xsi:nil="true"/>
    <lcf76f155ced4ddcb4097134ff3c332f xmlns="f7daf698-03ca-48b4-8fad-a52ec0977be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43D4C7-8AFD-47CE-82E7-376A986FE5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64D85C-5506-421A-847B-8B4A1C006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af698-03ca-48b4-8fad-a52ec0977bec"/>
    <ds:schemaRef ds:uri="a9af6961-6dac-4093-a9e5-6ccd7799a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8A0DA-43DA-4EAA-9F1C-B519061D82FC}">
  <ds:schemaRefs>
    <ds:schemaRef ds:uri="http://schemas.microsoft.com/office/2006/metadata/properties"/>
    <ds:schemaRef ds:uri="http://schemas.microsoft.com/office/infopath/2007/PartnerControls"/>
    <ds:schemaRef ds:uri="a9af6961-6dac-4093-a9e5-6ccd7799a262"/>
    <ds:schemaRef ds:uri="f7daf698-03ca-48b4-8fad-a52ec0977bec"/>
  </ds:schemaRefs>
</ds:datastoreItem>
</file>

<file path=customXml/itemProps4.xml><?xml version="1.0" encoding="utf-8"?>
<ds:datastoreItem xmlns:ds="http://schemas.openxmlformats.org/officeDocument/2006/customXml" ds:itemID="{6B557DE5-E43E-4E04-AD4D-D96C5F7A28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1125</Words>
  <Characters>6875</Characters>
  <Application>Microsoft Office Word</Application>
  <DocSecurity>0</DocSecurity>
  <Lines>429</Lines>
  <Paragraphs>307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Links>
    <vt:vector size="12" baseType="variant">
      <vt:variant>
        <vt:i4>5046291</vt:i4>
      </vt:variant>
      <vt:variant>
        <vt:i4>3</vt:i4>
      </vt:variant>
      <vt:variant>
        <vt:i4>0</vt:i4>
      </vt:variant>
      <vt:variant>
        <vt:i4>5</vt:i4>
      </vt:variant>
      <vt:variant>
        <vt:lpwstr>https://www.bluefit.com.br/contratos</vt:lpwstr>
      </vt:variant>
      <vt:variant>
        <vt:lpwstr/>
      </vt:variant>
      <vt:variant>
        <vt:i4>5046291</vt:i4>
      </vt:variant>
      <vt:variant>
        <vt:i4>0</vt:i4>
      </vt:variant>
      <vt:variant>
        <vt:i4>0</vt:i4>
      </vt:variant>
      <vt:variant>
        <vt:i4>5</vt:i4>
      </vt:variant>
      <vt:variant>
        <vt:lpwstr>https://www.bluefit.com.br/contratos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 Cazelli Nadal</dc:creator>
  <cp:keywords/>
  <dc:description/>
  <cp:lastModifiedBy>Alexandre Acioli</cp:lastModifiedBy>
  <cp:revision>2</cp:revision>
  <cp:lastPrinted>2025-10-01T20:37:00Z</cp:lastPrinted>
  <dcterms:created xsi:type="dcterms:W3CDTF">2026-06-01T17:46:00Z</dcterms:created>
  <dcterms:modified xsi:type="dcterms:W3CDTF">2026-06-01T17:46:00Z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0x0101008FE06F7CAD4B4A40BBA529E8FE4805CC</vt:lpwstr>
  </property>
  <property fmtid="{D5CDD505-2E9C-101B-9397-08002B2CF9AE}" pid="3" name="MediaServiceImageTags">
    <vt:lpwstr/>
  </property>
</Properties>
</file>